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CB045" w14:textId="6CBEDE5C" w:rsidR="00732E08" w:rsidRPr="00D3442A" w:rsidRDefault="00022F1B" w:rsidP="00732E08">
      <w:pPr>
        <w:spacing w:line="500" w:lineRule="exact"/>
        <w:jc w:val="center"/>
        <w:rPr>
          <w:rFonts w:ascii="华文中宋" w:eastAsia="华文中宋" w:hAnsi="华文中宋"/>
          <w:color w:val="000000"/>
          <w:sz w:val="36"/>
          <w:szCs w:val="36"/>
        </w:rPr>
      </w:pPr>
      <w:r w:rsidRPr="00022F1B">
        <w:rPr>
          <w:rFonts w:ascii="Times New Roman" w:eastAsia="华文中宋" w:hAnsi="华文中宋" w:hint="eastAsia"/>
          <w:color w:val="000000"/>
          <w:sz w:val="36"/>
          <w:szCs w:val="36"/>
        </w:rPr>
        <w:t>《</w:t>
      </w:r>
      <w:r w:rsidR="004968B5" w:rsidRPr="004968B5">
        <w:rPr>
          <w:rFonts w:ascii="Times New Roman" w:eastAsia="华文中宋" w:hAnsi="华文中宋" w:hint="eastAsia"/>
          <w:color w:val="000000"/>
          <w:sz w:val="36"/>
          <w:szCs w:val="36"/>
        </w:rPr>
        <w:t>广西旅发集团巴马健康产业投资有限公司巴马瑶族自治县平林达西地热矿矿山地质环境保护与土地复垦方案报告表</w:t>
      </w:r>
      <w:r w:rsidRPr="00022F1B">
        <w:rPr>
          <w:rFonts w:ascii="Times New Roman" w:eastAsia="华文中宋" w:hAnsi="华文中宋" w:hint="eastAsia"/>
          <w:color w:val="000000"/>
          <w:sz w:val="36"/>
          <w:szCs w:val="36"/>
        </w:rPr>
        <w:t>》</w:t>
      </w:r>
      <w:r w:rsidR="00732E08" w:rsidRPr="00D3442A">
        <w:rPr>
          <w:rFonts w:ascii="华文中宋" w:eastAsia="华文中宋" w:hAnsi="华文中宋" w:hint="eastAsia"/>
          <w:color w:val="000000"/>
          <w:sz w:val="36"/>
          <w:szCs w:val="36"/>
        </w:rPr>
        <w:t>审查结果公示</w:t>
      </w:r>
    </w:p>
    <w:p w14:paraId="46831A9D" w14:textId="77777777" w:rsidR="00732E08" w:rsidRDefault="00732E08" w:rsidP="00732E08">
      <w:pPr>
        <w:pStyle w:val="a3"/>
        <w:shd w:val="clear" w:color="auto" w:fill="FFFFFF"/>
        <w:snapToGrid w:val="0"/>
        <w:spacing w:before="0" w:beforeAutospacing="0" w:after="0" w:afterAutospacing="0" w:line="520" w:lineRule="exact"/>
        <w:ind w:firstLineChars="200" w:firstLine="480"/>
        <w:rPr>
          <w:rFonts w:ascii="微软雅黑" w:eastAsia="微软雅黑" w:hAnsi="微软雅黑"/>
          <w:color w:val="000000"/>
        </w:rPr>
      </w:pPr>
    </w:p>
    <w:p w14:paraId="2EA0C0D1" w14:textId="6A4DFD03" w:rsidR="00732E08" w:rsidRPr="007876D8" w:rsidRDefault="00732E08" w:rsidP="00732E08">
      <w:pPr>
        <w:spacing w:line="560" w:lineRule="exact"/>
        <w:ind w:firstLineChars="200" w:firstLine="480"/>
        <w:jc w:val="left"/>
        <w:rPr>
          <w:rFonts w:ascii="微软雅黑" w:eastAsia="微软雅黑" w:hAnsi="微软雅黑" w:cs="宋体"/>
          <w:color w:val="000000"/>
          <w:kern w:val="0"/>
          <w:sz w:val="24"/>
          <w:szCs w:val="24"/>
        </w:rPr>
      </w:pPr>
      <w:r w:rsidRPr="007876D8">
        <w:rPr>
          <w:rFonts w:ascii="微软雅黑" w:eastAsia="微软雅黑" w:hAnsi="微软雅黑" w:cs="宋体" w:hint="eastAsia"/>
          <w:color w:val="000000"/>
          <w:kern w:val="0"/>
          <w:sz w:val="24"/>
          <w:szCs w:val="24"/>
        </w:rPr>
        <w:t>根据《土地复垦条例》和《矿山地质环境保护规定》等有关规定，我厅委托广西壮族自治区地质环境监测站组织专家对</w:t>
      </w:r>
      <w:r>
        <w:rPr>
          <w:rFonts w:ascii="微软雅黑" w:eastAsia="微软雅黑" w:hAnsi="微软雅黑" w:cs="宋体" w:hint="eastAsia"/>
          <w:color w:val="000000"/>
          <w:kern w:val="0"/>
          <w:sz w:val="24"/>
          <w:szCs w:val="24"/>
        </w:rPr>
        <w:t>《</w:t>
      </w:r>
      <w:r w:rsidR="004968B5" w:rsidRPr="004968B5">
        <w:rPr>
          <w:rFonts w:ascii="微软雅黑" w:eastAsia="微软雅黑" w:hAnsi="微软雅黑" w:cs="宋体" w:hint="eastAsia"/>
          <w:color w:val="000000"/>
          <w:kern w:val="0"/>
          <w:sz w:val="24"/>
          <w:szCs w:val="24"/>
        </w:rPr>
        <w:t>广西旅发集团巴马健康产业投资有限公司巴马瑶族自治县平林达西地热矿矿山地质环境保护与土地复垦方案报告表</w:t>
      </w:r>
      <w:r>
        <w:rPr>
          <w:rFonts w:ascii="微软雅黑" w:eastAsia="微软雅黑" w:hAnsi="微软雅黑" w:cs="宋体" w:hint="eastAsia"/>
          <w:color w:val="000000"/>
          <w:kern w:val="0"/>
          <w:sz w:val="24"/>
          <w:szCs w:val="24"/>
        </w:rPr>
        <w:t>》</w:t>
      </w:r>
      <w:r w:rsidRPr="007876D8">
        <w:rPr>
          <w:rFonts w:ascii="微软雅黑" w:eastAsia="微软雅黑" w:hAnsi="微软雅黑" w:cs="宋体" w:hint="eastAsia"/>
          <w:color w:val="000000"/>
          <w:kern w:val="0"/>
          <w:sz w:val="24"/>
          <w:szCs w:val="24"/>
        </w:rPr>
        <w:t>（以下简称</w:t>
      </w:r>
      <w:r>
        <w:rPr>
          <w:rFonts w:ascii="微软雅黑" w:eastAsia="微软雅黑" w:hAnsi="微软雅黑" w:cs="宋体" w:hint="eastAsia"/>
          <w:color w:val="000000"/>
          <w:kern w:val="0"/>
          <w:sz w:val="24"/>
          <w:szCs w:val="24"/>
        </w:rPr>
        <w:t>《</w:t>
      </w:r>
      <w:r w:rsidRPr="007876D8">
        <w:rPr>
          <w:rFonts w:ascii="微软雅黑" w:eastAsia="微软雅黑" w:hAnsi="微软雅黑" w:cs="宋体" w:hint="eastAsia"/>
          <w:color w:val="000000"/>
          <w:kern w:val="0"/>
          <w:sz w:val="24"/>
          <w:szCs w:val="24"/>
        </w:rPr>
        <w:t>方案</w:t>
      </w:r>
      <w:r>
        <w:rPr>
          <w:rFonts w:ascii="微软雅黑" w:eastAsia="微软雅黑" w:hAnsi="微软雅黑" w:cs="宋体" w:hint="eastAsia"/>
          <w:color w:val="000000"/>
          <w:kern w:val="0"/>
          <w:sz w:val="24"/>
          <w:szCs w:val="24"/>
        </w:rPr>
        <w:t>》</w:t>
      </w:r>
      <w:r w:rsidRPr="007876D8">
        <w:rPr>
          <w:rFonts w:ascii="微软雅黑" w:eastAsia="微软雅黑" w:hAnsi="微软雅黑" w:cs="宋体" w:hint="eastAsia"/>
          <w:color w:val="000000"/>
          <w:kern w:val="0"/>
          <w:sz w:val="24"/>
          <w:szCs w:val="24"/>
        </w:rPr>
        <w:t>）进行了评审。</w:t>
      </w:r>
    </w:p>
    <w:p w14:paraId="6811EC36" w14:textId="77777777" w:rsidR="00732E08" w:rsidRDefault="00732E08" w:rsidP="00732E08">
      <w:pPr>
        <w:pStyle w:val="a3"/>
        <w:shd w:val="clear" w:color="auto" w:fill="FFFFFF"/>
        <w:snapToGrid w:val="0"/>
        <w:spacing w:before="0" w:beforeAutospacing="0" w:after="0" w:afterAutospacing="0" w:line="560" w:lineRule="exact"/>
        <w:ind w:firstLineChars="200" w:firstLine="480"/>
        <w:rPr>
          <w:rFonts w:ascii="微软雅黑" w:eastAsia="微软雅黑" w:hAnsi="微软雅黑"/>
          <w:color w:val="000000"/>
        </w:rPr>
      </w:pPr>
      <w:r w:rsidRPr="00C94C96">
        <w:rPr>
          <w:rFonts w:ascii="微软雅黑" w:eastAsia="微软雅黑" w:hAnsi="微软雅黑"/>
          <w:color w:val="000000"/>
        </w:rPr>
        <w:t>根据《广西壮族自治区国土资源厅办公室关于实行广西矿山地质环境恢复治理与土地复垦方案公示制度的通知》（桂国土资办〔2016〕439号）</w:t>
      </w:r>
      <w:r w:rsidRPr="00C94C96">
        <w:rPr>
          <w:rFonts w:ascii="微软雅黑" w:eastAsia="微软雅黑" w:hAnsi="微软雅黑" w:hint="eastAsia"/>
          <w:color w:val="000000"/>
        </w:rPr>
        <w:t>，</w:t>
      </w:r>
      <w:r>
        <w:rPr>
          <w:rFonts w:ascii="微软雅黑" w:eastAsia="微软雅黑" w:hAnsi="微软雅黑" w:hint="eastAsia"/>
          <w:color w:val="000000"/>
        </w:rPr>
        <w:t>现将拟同意通过的《方案》进行公示，公示期为自发布之日起7个工作日。</w:t>
      </w:r>
    </w:p>
    <w:p w14:paraId="129FCF1A" w14:textId="7FBF0AE5" w:rsidR="00732E08" w:rsidRDefault="0034770A" w:rsidP="0034770A">
      <w:pPr>
        <w:spacing w:line="520" w:lineRule="exact"/>
        <w:ind w:firstLineChars="200" w:firstLine="480"/>
        <w:jc w:val="left"/>
        <w:rPr>
          <w:rFonts w:ascii="微软雅黑" w:eastAsia="微软雅黑" w:hAnsi="微软雅黑" w:cs="宋体"/>
          <w:color w:val="000000"/>
          <w:kern w:val="0"/>
          <w:sz w:val="24"/>
          <w:szCs w:val="24"/>
        </w:rPr>
      </w:pPr>
      <w:r w:rsidRPr="0034770A">
        <w:rPr>
          <w:rFonts w:ascii="微软雅黑" w:eastAsia="微软雅黑" w:hAnsi="微软雅黑" w:cs="宋体" w:hint="eastAsia"/>
          <w:color w:val="000000"/>
          <w:kern w:val="0"/>
          <w:sz w:val="24"/>
          <w:szCs w:val="24"/>
        </w:rPr>
        <w:t>任何单位、个人对公示结果有异议的，请以书面形式，</w:t>
      </w:r>
      <w:proofErr w:type="gramStart"/>
      <w:r w:rsidRPr="0034770A">
        <w:rPr>
          <w:rFonts w:ascii="微软雅黑" w:eastAsia="微软雅黑" w:hAnsi="微软雅黑" w:cs="宋体" w:hint="eastAsia"/>
          <w:color w:val="000000"/>
          <w:kern w:val="0"/>
          <w:sz w:val="24"/>
          <w:szCs w:val="24"/>
        </w:rPr>
        <w:t>并署真实</w:t>
      </w:r>
      <w:proofErr w:type="gramEnd"/>
      <w:r w:rsidRPr="0034770A">
        <w:rPr>
          <w:rFonts w:ascii="微软雅黑" w:eastAsia="微软雅黑" w:hAnsi="微软雅黑" w:cs="宋体" w:hint="eastAsia"/>
          <w:color w:val="000000"/>
          <w:kern w:val="0"/>
          <w:sz w:val="24"/>
          <w:szCs w:val="24"/>
        </w:rPr>
        <w:t>姓名和联系地址，在公示期内与广西壮族自治区自然资源厅矿产资源保护监督处联系，地址：南宁市中新路2号，邮编530000，联系人：蒋海民，联系电话：0771-5388203，传真电话0771-53882</w:t>
      </w:r>
      <w:r w:rsidR="00CF569F">
        <w:rPr>
          <w:rFonts w:ascii="微软雅黑" w:eastAsia="微软雅黑" w:hAnsi="微软雅黑" w:cs="宋体" w:hint="eastAsia"/>
          <w:color w:val="000000"/>
          <w:kern w:val="0"/>
          <w:sz w:val="24"/>
          <w:szCs w:val="24"/>
        </w:rPr>
        <w:t>50</w:t>
      </w:r>
      <w:r w:rsidRPr="0034770A">
        <w:rPr>
          <w:rFonts w:ascii="微软雅黑" w:eastAsia="微软雅黑" w:hAnsi="微软雅黑" w:cs="宋体" w:hint="eastAsia"/>
          <w:color w:val="000000"/>
          <w:kern w:val="0"/>
          <w:sz w:val="24"/>
          <w:szCs w:val="24"/>
        </w:rPr>
        <w:t>，电子邮箱: gxdkclc@163.com。</w:t>
      </w:r>
    </w:p>
    <w:p w14:paraId="17D8D91C" w14:textId="77777777" w:rsidR="0034770A" w:rsidRPr="0034770A" w:rsidRDefault="0034770A" w:rsidP="0034770A">
      <w:pPr>
        <w:spacing w:line="520" w:lineRule="exact"/>
        <w:ind w:firstLineChars="200" w:firstLine="480"/>
        <w:jc w:val="left"/>
        <w:rPr>
          <w:rFonts w:ascii="微软雅黑" w:eastAsia="微软雅黑" w:hAnsi="微软雅黑" w:cs="宋体"/>
          <w:color w:val="000000"/>
          <w:kern w:val="0"/>
          <w:sz w:val="24"/>
          <w:szCs w:val="24"/>
        </w:rPr>
      </w:pPr>
    </w:p>
    <w:p w14:paraId="750DD7A4" w14:textId="77777777" w:rsidR="00732E08" w:rsidRPr="00A1236F" w:rsidRDefault="00732E08" w:rsidP="00732E08">
      <w:pPr>
        <w:widowControl/>
        <w:spacing w:line="520" w:lineRule="exact"/>
        <w:ind w:firstLineChars="1000" w:firstLine="2400"/>
        <w:jc w:val="right"/>
        <w:rPr>
          <w:rFonts w:ascii="微软雅黑" w:eastAsia="微软雅黑" w:hAnsi="微软雅黑" w:cs="宋体"/>
          <w:color w:val="000000"/>
          <w:kern w:val="0"/>
          <w:sz w:val="24"/>
          <w:szCs w:val="24"/>
        </w:rPr>
      </w:pPr>
      <w:r w:rsidRPr="00A1236F">
        <w:rPr>
          <w:rFonts w:ascii="微软雅黑" w:eastAsia="微软雅黑" w:hAnsi="微软雅黑" w:cs="宋体"/>
          <w:color w:val="000000"/>
          <w:kern w:val="0"/>
          <w:sz w:val="24"/>
          <w:szCs w:val="24"/>
        </w:rPr>
        <w:t>广</w:t>
      </w:r>
      <w:bookmarkStart w:id="0" w:name="_GoBack"/>
      <w:bookmarkEnd w:id="0"/>
      <w:r w:rsidRPr="00A1236F">
        <w:rPr>
          <w:rFonts w:ascii="微软雅黑" w:eastAsia="微软雅黑" w:hAnsi="微软雅黑" w:cs="宋体"/>
          <w:color w:val="000000"/>
          <w:kern w:val="0"/>
          <w:sz w:val="24"/>
          <w:szCs w:val="24"/>
        </w:rPr>
        <w:t>西壮族自治区自然资源厅</w:t>
      </w:r>
    </w:p>
    <w:p w14:paraId="2F16B1EE" w14:textId="5E09016D" w:rsidR="00732E08" w:rsidRPr="002600C5" w:rsidRDefault="00732E08" w:rsidP="00732E08">
      <w:pPr>
        <w:widowControl/>
        <w:spacing w:line="520" w:lineRule="exact"/>
        <w:ind w:firstLineChars="1000" w:firstLine="2400"/>
        <w:jc w:val="right"/>
        <w:rPr>
          <w:rFonts w:ascii="微软雅黑" w:eastAsia="微软雅黑" w:hAnsi="微软雅黑" w:cs="宋体"/>
          <w:color w:val="000000"/>
          <w:kern w:val="0"/>
          <w:sz w:val="24"/>
          <w:szCs w:val="24"/>
        </w:rPr>
      </w:pPr>
      <w:r w:rsidRPr="002600C5">
        <w:rPr>
          <w:rFonts w:ascii="微软雅黑" w:eastAsia="微软雅黑" w:hAnsi="微软雅黑" w:cs="宋体"/>
          <w:color w:val="000000"/>
          <w:kern w:val="0"/>
          <w:sz w:val="24"/>
          <w:szCs w:val="24"/>
        </w:rPr>
        <w:t>202</w:t>
      </w:r>
      <w:r w:rsidR="0036278F" w:rsidRPr="002600C5">
        <w:rPr>
          <w:rFonts w:ascii="微软雅黑" w:eastAsia="微软雅黑" w:hAnsi="微软雅黑" w:cs="宋体"/>
          <w:color w:val="000000"/>
          <w:kern w:val="0"/>
          <w:sz w:val="24"/>
          <w:szCs w:val="24"/>
        </w:rPr>
        <w:t>4</w:t>
      </w:r>
      <w:r w:rsidRPr="002600C5">
        <w:rPr>
          <w:rFonts w:ascii="微软雅黑" w:eastAsia="微软雅黑" w:hAnsi="微软雅黑" w:cs="宋体"/>
          <w:color w:val="000000"/>
          <w:kern w:val="0"/>
          <w:sz w:val="24"/>
          <w:szCs w:val="24"/>
        </w:rPr>
        <w:t>年</w:t>
      </w:r>
      <w:r w:rsidR="00CF569F">
        <w:rPr>
          <w:rFonts w:ascii="微软雅黑" w:eastAsia="微软雅黑" w:hAnsi="微软雅黑" w:cs="宋体" w:hint="eastAsia"/>
          <w:color w:val="000000"/>
          <w:kern w:val="0"/>
          <w:sz w:val="24"/>
          <w:szCs w:val="24"/>
        </w:rPr>
        <w:t>10</w:t>
      </w:r>
      <w:r w:rsidRPr="002600C5">
        <w:rPr>
          <w:rFonts w:ascii="微软雅黑" w:eastAsia="微软雅黑" w:hAnsi="微软雅黑" w:cs="宋体"/>
          <w:color w:val="000000"/>
          <w:kern w:val="0"/>
          <w:sz w:val="24"/>
          <w:szCs w:val="24"/>
        </w:rPr>
        <w:t>月</w:t>
      </w:r>
      <w:r w:rsidR="00CF569F">
        <w:rPr>
          <w:rFonts w:ascii="微软雅黑" w:eastAsia="微软雅黑" w:hAnsi="微软雅黑" w:cs="宋体" w:hint="eastAsia"/>
          <w:color w:val="000000"/>
          <w:kern w:val="0"/>
          <w:sz w:val="24"/>
          <w:szCs w:val="24"/>
        </w:rPr>
        <w:t>12</w:t>
      </w:r>
      <w:r w:rsidRPr="002600C5">
        <w:rPr>
          <w:rFonts w:ascii="微软雅黑" w:eastAsia="微软雅黑" w:hAnsi="微软雅黑" w:cs="宋体"/>
          <w:color w:val="000000"/>
          <w:kern w:val="0"/>
          <w:sz w:val="24"/>
          <w:szCs w:val="24"/>
        </w:rPr>
        <w:t>日</w:t>
      </w:r>
    </w:p>
    <w:p w14:paraId="14B4BAF9" w14:textId="77777777" w:rsidR="00732E08" w:rsidRDefault="00732E08" w:rsidP="00732E08">
      <w:pPr>
        <w:widowControl/>
        <w:spacing w:line="520" w:lineRule="exact"/>
        <w:jc w:val="left"/>
        <w:rPr>
          <w:rFonts w:ascii="微软雅黑" w:eastAsia="微软雅黑" w:hAnsi="微软雅黑" w:cs="宋体"/>
          <w:color w:val="000000"/>
          <w:kern w:val="0"/>
          <w:sz w:val="24"/>
          <w:szCs w:val="24"/>
        </w:rPr>
      </w:pPr>
    </w:p>
    <w:p w14:paraId="7475AF2E" w14:textId="77777777" w:rsidR="00732E08" w:rsidRDefault="00732E08" w:rsidP="00732E08">
      <w:pPr>
        <w:widowControl/>
        <w:spacing w:line="520" w:lineRule="exact"/>
        <w:jc w:val="left"/>
        <w:rPr>
          <w:rFonts w:ascii="微软雅黑" w:eastAsia="微软雅黑" w:hAnsi="微软雅黑" w:cs="宋体"/>
          <w:color w:val="000000"/>
          <w:kern w:val="0"/>
          <w:sz w:val="24"/>
          <w:szCs w:val="24"/>
        </w:rPr>
      </w:pPr>
    </w:p>
    <w:p w14:paraId="61CE77E9" w14:textId="63AD6CC7" w:rsidR="00732E08" w:rsidRDefault="00732E08" w:rsidP="00732E08">
      <w:pPr>
        <w:spacing w:line="560" w:lineRule="exact"/>
        <w:ind w:left="720" w:hangingChars="300" w:hanging="72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附件1</w:t>
      </w:r>
      <w:r w:rsidR="00AD11FF">
        <w:rPr>
          <w:rFonts w:ascii="微软雅黑" w:eastAsia="微软雅黑" w:hAnsi="微软雅黑" w:cs="宋体" w:hint="eastAsia"/>
          <w:color w:val="000000"/>
          <w:kern w:val="0"/>
          <w:sz w:val="24"/>
          <w:szCs w:val="24"/>
        </w:rPr>
        <w:t xml:space="preserve"> </w:t>
      </w:r>
      <w:r w:rsidR="004968B5" w:rsidRPr="004968B5">
        <w:rPr>
          <w:rFonts w:ascii="微软雅黑" w:eastAsia="微软雅黑" w:hAnsi="微软雅黑" w:cs="宋体" w:hint="eastAsia"/>
          <w:color w:val="000000"/>
          <w:kern w:val="0"/>
          <w:sz w:val="24"/>
          <w:szCs w:val="24"/>
        </w:rPr>
        <w:t>广西旅发集团巴马健康产业投资有限公司巴马瑶族自治县平林达西地热</w:t>
      </w:r>
      <w:proofErr w:type="gramStart"/>
      <w:r w:rsidR="004968B5" w:rsidRPr="004968B5">
        <w:rPr>
          <w:rFonts w:ascii="微软雅黑" w:eastAsia="微软雅黑" w:hAnsi="微软雅黑" w:cs="宋体" w:hint="eastAsia"/>
          <w:color w:val="000000"/>
          <w:kern w:val="0"/>
          <w:sz w:val="24"/>
          <w:szCs w:val="24"/>
        </w:rPr>
        <w:t>矿</w:t>
      </w:r>
      <w:proofErr w:type="gramEnd"/>
      <w:r w:rsidR="004968B5" w:rsidRPr="004968B5">
        <w:rPr>
          <w:rFonts w:ascii="微软雅黑" w:eastAsia="微软雅黑" w:hAnsi="微软雅黑" w:cs="宋体" w:hint="eastAsia"/>
          <w:color w:val="000000"/>
          <w:kern w:val="0"/>
          <w:sz w:val="24"/>
          <w:szCs w:val="24"/>
        </w:rPr>
        <w:t>矿山地质环境保护与土地复垦方案报告表</w:t>
      </w:r>
    </w:p>
    <w:p w14:paraId="48DB1DC1" w14:textId="77777777" w:rsidR="00732E08" w:rsidRPr="002C0E16" w:rsidRDefault="00732E08" w:rsidP="00732E08">
      <w:pPr>
        <w:rPr>
          <w:rFonts w:ascii="微软雅黑" w:eastAsia="微软雅黑" w:hAnsi="微软雅黑" w:cs="宋体"/>
          <w:color w:val="000000"/>
          <w:kern w:val="0"/>
          <w:sz w:val="24"/>
          <w:szCs w:val="24"/>
        </w:rPr>
      </w:pPr>
      <w:r w:rsidRPr="002C0E16">
        <w:rPr>
          <w:rFonts w:ascii="微软雅黑" w:eastAsia="微软雅黑" w:hAnsi="微软雅黑" w:cs="宋体" w:hint="eastAsia"/>
          <w:color w:val="000000"/>
          <w:kern w:val="0"/>
          <w:sz w:val="24"/>
          <w:szCs w:val="24"/>
        </w:rPr>
        <w:t>附件2 矿山地质环境保护与土地复垦方案公示公众意见表</w:t>
      </w:r>
    </w:p>
    <w:p w14:paraId="19115579" w14:textId="77777777" w:rsidR="003F1A22" w:rsidRPr="00732E08" w:rsidRDefault="003F1A22"/>
    <w:sectPr w:rsidR="003F1A22" w:rsidRPr="00732E08" w:rsidSect="00A32029">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AE27E" w14:textId="77777777" w:rsidR="00D22FC4" w:rsidRDefault="00D22FC4" w:rsidP="009C494C">
      <w:r>
        <w:separator/>
      </w:r>
    </w:p>
  </w:endnote>
  <w:endnote w:type="continuationSeparator" w:id="0">
    <w:p w14:paraId="634DF2B9" w14:textId="77777777" w:rsidR="00D22FC4" w:rsidRDefault="00D22FC4" w:rsidP="009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F9142" w14:textId="77777777" w:rsidR="00D22FC4" w:rsidRDefault="00D22FC4" w:rsidP="009C494C">
      <w:r>
        <w:separator/>
      </w:r>
    </w:p>
  </w:footnote>
  <w:footnote w:type="continuationSeparator" w:id="0">
    <w:p w14:paraId="59CE9D35" w14:textId="77777777" w:rsidR="00D22FC4" w:rsidRDefault="00D22FC4" w:rsidP="009C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E08"/>
    <w:rsid w:val="00007B02"/>
    <w:rsid w:val="00022F1B"/>
    <w:rsid w:val="00075BB3"/>
    <w:rsid w:val="000B0B1B"/>
    <w:rsid w:val="000C5253"/>
    <w:rsid w:val="00141490"/>
    <w:rsid w:val="00150C1C"/>
    <w:rsid w:val="001522E6"/>
    <w:rsid w:val="001538CD"/>
    <w:rsid w:val="00156510"/>
    <w:rsid w:val="001709F1"/>
    <w:rsid w:val="00174246"/>
    <w:rsid w:val="001769B2"/>
    <w:rsid w:val="001A1F8E"/>
    <w:rsid w:val="001A53D4"/>
    <w:rsid w:val="001B01E5"/>
    <w:rsid w:val="0022317C"/>
    <w:rsid w:val="00230F5D"/>
    <w:rsid w:val="002567C3"/>
    <w:rsid w:val="002600C5"/>
    <w:rsid w:val="002D07E7"/>
    <w:rsid w:val="00314E75"/>
    <w:rsid w:val="0034770A"/>
    <w:rsid w:val="00362447"/>
    <w:rsid w:val="0036278F"/>
    <w:rsid w:val="003974EE"/>
    <w:rsid w:val="003B4B25"/>
    <w:rsid w:val="003C3CC5"/>
    <w:rsid w:val="003D1759"/>
    <w:rsid w:val="003F1A22"/>
    <w:rsid w:val="00426DDA"/>
    <w:rsid w:val="004506BC"/>
    <w:rsid w:val="004968B5"/>
    <w:rsid w:val="004D4E4A"/>
    <w:rsid w:val="004E2D33"/>
    <w:rsid w:val="0050310B"/>
    <w:rsid w:val="00503EE2"/>
    <w:rsid w:val="0052580E"/>
    <w:rsid w:val="00530A4B"/>
    <w:rsid w:val="005357A6"/>
    <w:rsid w:val="0055461E"/>
    <w:rsid w:val="00563B47"/>
    <w:rsid w:val="00583425"/>
    <w:rsid w:val="00584430"/>
    <w:rsid w:val="005952AD"/>
    <w:rsid w:val="005A06EE"/>
    <w:rsid w:val="00600AA3"/>
    <w:rsid w:val="00636AE7"/>
    <w:rsid w:val="006606F0"/>
    <w:rsid w:val="00694AAF"/>
    <w:rsid w:val="006C0CB5"/>
    <w:rsid w:val="006D4131"/>
    <w:rsid w:val="006F4C1B"/>
    <w:rsid w:val="00732CB3"/>
    <w:rsid w:val="00732E08"/>
    <w:rsid w:val="00764555"/>
    <w:rsid w:val="00797025"/>
    <w:rsid w:val="007B25FC"/>
    <w:rsid w:val="007C5D19"/>
    <w:rsid w:val="007F2D82"/>
    <w:rsid w:val="00831A6A"/>
    <w:rsid w:val="00844E9B"/>
    <w:rsid w:val="008D6740"/>
    <w:rsid w:val="008D6AFB"/>
    <w:rsid w:val="008E3A63"/>
    <w:rsid w:val="00937238"/>
    <w:rsid w:val="00974BE5"/>
    <w:rsid w:val="00992563"/>
    <w:rsid w:val="009C494C"/>
    <w:rsid w:val="009F0D59"/>
    <w:rsid w:val="00A022F8"/>
    <w:rsid w:val="00A26AD8"/>
    <w:rsid w:val="00A32029"/>
    <w:rsid w:val="00A3545C"/>
    <w:rsid w:val="00A3607A"/>
    <w:rsid w:val="00A41FAE"/>
    <w:rsid w:val="00A72C05"/>
    <w:rsid w:val="00A87A33"/>
    <w:rsid w:val="00A92846"/>
    <w:rsid w:val="00AD11FF"/>
    <w:rsid w:val="00AE770C"/>
    <w:rsid w:val="00B11EFD"/>
    <w:rsid w:val="00B13332"/>
    <w:rsid w:val="00B22FA1"/>
    <w:rsid w:val="00B370D0"/>
    <w:rsid w:val="00B51BCF"/>
    <w:rsid w:val="00B65445"/>
    <w:rsid w:val="00B66F5D"/>
    <w:rsid w:val="00B736DA"/>
    <w:rsid w:val="00B81211"/>
    <w:rsid w:val="00BA4C9C"/>
    <w:rsid w:val="00BF74B7"/>
    <w:rsid w:val="00C03E5F"/>
    <w:rsid w:val="00C4504B"/>
    <w:rsid w:val="00C669E7"/>
    <w:rsid w:val="00C712E1"/>
    <w:rsid w:val="00CD50DF"/>
    <w:rsid w:val="00CF569F"/>
    <w:rsid w:val="00D17984"/>
    <w:rsid w:val="00D22D8E"/>
    <w:rsid w:val="00D22FC4"/>
    <w:rsid w:val="00D3442A"/>
    <w:rsid w:val="00D3577B"/>
    <w:rsid w:val="00D60A3D"/>
    <w:rsid w:val="00D63B93"/>
    <w:rsid w:val="00D71884"/>
    <w:rsid w:val="00D720F0"/>
    <w:rsid w:val="00DF5488"/>
    <w:rsid w:val="00E4397C"/>
    <w:rsid w:val="00E46D7D"/>
    <w:rsid w:val="00E57223"/>
    <w:rsid w:val="00E723E8"/>
    <w:rsid w:val="00E77D30"/>
    <w:rsid w:val="00E91BFE"/>
    <w:rsid w:val="00EB51B7"/>
    <w:rsid w:val="00EC0422"/>
    <w:rsid w:val="00EC2E0C"/>
    <w:rsid w:val="00EE3059"/>
    <w:rsid w:val="00EF5FB3"/>
    <w:rsid w:val="00F11573"/>
    <w:rsid w:val="00F16A53"/>
    <w:rsid w:val="00F2663A"/>
    <w:rsid w:val="00F30CB5"/>
    <w:rsid w:val="00F52DCD"/>
    <w:rsid w:val="00FA4B3E"/>
    <w:rsid w:val="00FA585B"/>
    <w:rsid w:val="00FD744A"/>
    <w:rsid w:val="00FE04D8"/>
    <w:rsid w:val="00FE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D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E0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E08"/>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9C4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494C"/>
    <w:rPr>
      <w:rFonts w:ascii="Calibri" w:eastAsia="宋体" w:hAnsi="Calibri" w:cs="Times New Roman"/>
      <w:sz w:val="18"/>
      <w:szCs w:val="18"/>
    </w:rPr>
  </w:style>
  <w:style w:type="paragraph" w:styleId="a5">
    <w:name w:val="footer"/>
    <w:basedOn w:val="a"/>
    <w:link w:val="Char0"/>
    <w:uiPriority w:val="99"/>
    <w:unhideWhenUsed/>
    <w:rsid w:val="009C494C"/>
    <w:pPr>
      <w:tabs>
        <w:tab w:val="center" w:pos="4153"/>
        <w:tab w:val="right" w:pos="8306"/>
      </w:tabs>
      <w:snapToGrid w:val="0"/>
      <w:jc w:val="left"/>
    </w:pPr>
    <w:rPr>
      <w:sz w:val="18"/>
      <w:szCs w:val="18"/>
    </w:rPr>
  </w:style>
  <w:style w:type="character" w:customStyle="1" w:styleId="Char0">
    <w:name w:val="页脚 Char"/>
    <w:basedOn w:val="a0"/>
    <w:link w:val="a5"/>
    <w:uiPriority w:val="99"/>
    <w:rsid w:val="009C494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李传玲</dc:creator>
  <cp:lastModifiedBy>蒋海民</cp:lastModifiedBy>
  <cp:revision>57</cp:revision>
  <dcterms:created xsi:type="dcterms:W3CDTF">2023-01-17T04:06:00Z</dcterms:created>
  <dcterms:modified xsi:type="dcterms:W3CDTF">2024-10-11T09:47:00Z</dcterms:modified>
</cp:coreProperties>
</file>