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88" w:rsidRPr="00FD27DA" w:rsidRDefault="000F7E88" w:rsidP="000F7E88">
      <w:pPr>
        <w:pStyle w:val="1"/>
        <w:spacing w:line="560" w:lineRule="exact"/>
        <w:jc w:val="center"/>
        <w:rPr>
          <w:rFonts w:ascii="方正小标宋简体" w:eastAsia="方正小标宋简体" w:hAnsi="Times New Roman" w:cs="Times New Roman"/>
          <w:b w:val="0"/>
          <w:sz w:val="44"/>
          <w:szCs w:val="44"/>
        </w:rPr>
      </w:pPr>
      <w:r w:rsidRPr="00FD27DA">
        <w:rPr>
          <w:rFonts w:ascii="方正小标宋简体" w:eastAsia="方正小标宋简体" w:hAnsi="Times New Roman" w:cs="Times New Roman" w:hint="eastAsia"/>
          <w:b w:val="0"/>
          <w:sz w:val="44"/>
          <w:szCs w:val="44"/>
        </w:rPr>
        <w:t>2023年全区测绘资质单位监督检查测绘成果质量抽查结果统计表</w:t>
      </w:r>
    </w:p>
    <w:tbl>
      <w:tblPr>
        <w:tblW w:w="0" w:type="auto"/>
        <w:tblLayout w:type="fixed"/>
        <w:tblLook w:val="0000" w:firstRow="0" w:lastRow="0" w:firstColumn="0" w:lastColumn="0" w:noHBand="0" w:noVBand="0"/>
      </w:tblPr>
      <w:tblGrid>
        <w:gridCol w:w="881"/>
        <w:gridCol w:w="2013"/>
        <w:gridCol w:w="733"/>
        <w:gridCol w:w="2400"/>
        <w:gridCol w:w="804"/>
        <w:gridCol w:w="1223"/>
        <w:gridCol w:w="960"/>
        <w:gridCol w:w="4040"/>
        <w:gridCol w:w="613"/>
        <w:gridCol w:w="497"/>
      </w:tblGrid>
      <w:tr w:rsidR="000F7E88" w:rsidRPr="00FD27DA" w:rsidTr="000A23EC">
        <w:trPr>
          <w:trHeight w:val="820"/>
        </w:trPr>
        <w:tc>
          <w:tcPr>
            <w:tcW w:w="88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检查</w:t>
            </w:r>
            <w:r w:rsidRPr="00FD27DA">
              <w:rPr>
                <w:rFonts w:ascii="仿宋_GB2312" w:eastAsia="仿宋_GB2312" w:hAnsi="仿宋" w:cs="仿宋" w:hint="eastAsia"/>
                <w:b/>
                <w:bCs/>
                <w:color w:val="000000"/>
                <w:kern w:val="0"/>
                <w:sz w:val="24"/>
                <w:szCs w:val="24"/>
                <w:lang w:bidi="ar"/>
              </w:rPr>
              <w:br/>
              <w:t>编号</w:t>
            </w:r>
          </w:p>
        </w:tc>
        <w:tc>
          <w:tcPr>
            <w:tcW w:w="201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名称</w:t>
            </w:r>
          </w:p>
        </w:tc>
        <w:tc>
          <w:tcPr>
            <w:tcW w:w="7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资质</w:t>
            </w:r>
            <w:r w:rsidRPr="00FD27DA">
              <w:rPr>
                <w:rFonts w:ascii="仿宋_GB2312" w:eastAsia="仿宋_GB2312" w:hAnsi="仿宋" w:cs="仿宋" w:hint="eastAsia"/>
                <w:b/>
                <w:bCs/>
                <w:color w:val="000000"/>
                <w:kern w:val="0"/>
                <w:sz w:val="24"/>
                <w:szCs w:val="24"/>
                <w:lang w:bidi="ar"/>
              </w:rPr>
              <w:br/>
              <w:t>等级</w:t>
            </w:r>
          </w:p>
        </w:tc>
        <w:tc>
          <w:tcPr>
            <w:tcW w:w="240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项目名称</w:t>
            </w:r>
          </w:p>
        </w:tc>
        <w:tc>
          <w:tcPr>
            <w:tcW w:w="8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项目</w:t>
            </w:r>
            <w:r w:rsidRPr="00FD27DA">
              <w:rPr>
                <w:rFonts w:ascii="仿宋_GB2312" w:eastAsia="仿宋_GB2312" w:hAnsi="仿宋" w:cs="仿宋" w:hint="eastAsia"/>
                <w:b/>
                <w:bCs/>
                <w:color w:val="000000"/>
                <w:kern w:val="0"/>
                <w:sz w:val="24"/>
                <w:szCs w:val="24"/>
                <w:lang w:bidi="ar"/>
              </w:rPr>
              <w:br/>
              <w:t>类型</w:t>
            </w:r>
          </w:p>
        </w:tc>
        <w:tc>
          <w:tcPr>
            <w:tcW w:w="12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批量</w:t>
            </w:r>
          </w:p>
        </w:tc>
        <w:tc>
          <w:tcPr>
            <w:tcW w:w="96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样本量</w:t>
            </w:r>
          </w:p>
        </w:tc>
        <w:tc>
          <w:tcPr>
            <w:tcW w:w="40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项目检查意见</w:t>
            </w:r>
          </w:p>
        </w:tc>
        <w:tc>
          <w:tcPr>
            <w:tcW w:w="61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结论</w:t>
            </w:r>
          </w:p>
        </w:tc>
        <w:tc>
          <w:tcPr>
            <w:tcW w:w="4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0F7E88" w:rsidRPr="00FD27DA" w:rsidRDefault="000F7E88" w:rsidP="000A23EC">
            <w:pPr>
              <w:widowControl/>
              <w:jc w:val="center"/>
              <w:textAlignment w:val="center"/>
              <w:rPr>
                <w:rFonts w:ascii="仿宋_GB2312" w:eastAsia="仿宋_GB2312" w:hAnsi="仿宋" w:cs="仿宋"/>
                <w:b/>
                <w:bCs/>
                <w:color w:val="000000"/>
                <w:sz w:val="24"/>
                <w:szCs w:val="24"/>
              </w:rPr>
            </w:pPr>
            <w:r w:rsidRPr="00FD27DA">
              <w:rPr>
                <w:rFonts w:ascii="仿宋_GB2312" w:eastAsia="仿宋_GB2312" w:hAnsi="仿宋" w:cs="仿宋" w:hint="eastAsia"/>
                <w:b/>
                <w:bCs/>
                <w:color w:val="000000"/>
                <w:kern w:val="0"/>
                <w:sz w:val="24"/>
                <w:szCs w:val="24"/>
                <w:lang w:bidi="ar"/>
              </w:rPr>
              <w:t>备注</w:t>
            </w: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JD2023001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广西壮族自治区水利电力勘测设计研究院有限责任公司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金鸡库区长河段测量项目（1：1000水下地形图）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河道长约60km</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河道长约3km</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①地理精度：少量植被注记错误；个别斜坡错为陡坎；个别通讯线漏绘；</w:t>
            </w:r>
            <w:r w:rsidRPr="00FD27DA">
              <w:rPr>
                <w:rFonts w:ascii="仿宋_GB2312" w:eastAsia="仿宋_GB2312" w:hAnsi="仿宋" w:cs="仿宋" w:hint="eastAsia"/>
                <w:kern w:val="0"/>
                <w:sz w:val="24"/>
                <w:szCs w:val="24"/>
                <w:lang w:bidi="ar"/>
              </w:rPr>
              <w:br/>
              <w:t>②数学精度：检核水下高程中误差±0.12m，限差±0.28m，精度符合要求；</w:t>
            </w:r>
            <w:r w:rsidRPr="00FD27DA">
              <w:rPr>
                <w:rFonts w:ascii="仿宋_GB2312" w:eastAsia="仿宋_GB2312" w:hAnsi="仿宋" w:cs="仿宋" w:hint="eastAsia"/>
                <w:kern w:val="0"/>
                <w:sz w:val="24"/>
                <w:szCs w:val="24"/>
                <w:lang w:bidi="ar"/>
              </w:rPr>
              <w:br/>
              <w:t>③附件质量：文档资料个别内容表述不清</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南宁市勘测设计院集团有限公司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绿港云海湾南区</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1栋规划核实成果</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1栋规划核实成果</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①观测质量：成果绘制图形与实地检核2层梯间细节处不符。</w:t>
            </w:r>
            <w:r w:rsidRPr="00FD27DA">
              <w:rPr>
                <w:rFonts w:ascii="仿宋_GB2312" w:eastAsia="仿宋_GB2312" w:hAnsi="仿宋" w:cs="仿宋" w:hint="eastAsia"/>
                <w:color w:val="000000"/>
                <w:kern w:val="0"/>
                <w:sz w:val="24"/>
                <w:szCs w:val="24"/>
                <w:lang w:bidi="ar"/>
              </w:rPr>
              <w:br/>
              <w:t>②技术总结缺少部分精度检查评价；文档资料未描述清楚正负零标高正确的高程系统</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广西有色勘察设计研究院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隆安县驮麻溪（主干流）岩土工程勘察及地形测绘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1:500地形图0.45K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少量地形要素错漏，如旱地错为草地 、漏绘个别水沟、小路，多于绘制未加固坎等。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广西壮族自治区国土测绘院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全州-容县公路（平乐至昭平段）数字航空摄影技术服务（DOM）</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数字正射影像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 DOM 26.5K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 DOM 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①共检查3幅图的平面精度，其中检测中误差最小为±0.04m，最大为±0.08m，限差为±0.60m；</w:t>
            </w:r>
            <w:r w:rsidRPr="00FD27DA">
              <w:rPr>
                <w:rFonts w:ascii="仿宋_GB2312" w:eastAsia="仿宋_GB2312" w:hAnsi="仿宋" w:cs="仿宋" w:hint="eastAsia"/>
                <w:color w:val="000000"/>
                <w:kern w:val="0"/>
                <w:sz w:val="24"/>
                <w:szCs w:val="24"/>
                <w:lang w:bidi="ar"/>
              </w:rPr>
              <w:br/>
              <w:t>②影像局部拉花、模糊；</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广西壮族自治区自然资源遥感院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2022年实景三维广西数据生产项目实景三维模型成果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三维模型</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1.95K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①局部纹理模糊、不整洁，颜色斑驳、不均匀，存在色差、闪面；</w:t>
            </w:r>
            <w:r w:rsidRPr="00FD27DA">
              <w:rPr>
                <w:rFonts w:ascii="仿宋_GB2312" w:eastAsia="仿宋_GB2312" w:hAnsi="仿宋" w:cs="仿宋" w:hint="eastAsia"/>
                <w:color w:val="000000"/>
                <w:kern w:val="0"/>
                <w:sz w:val="24"/>
                <w:szCs w:val="24"/>
                <w:lang w:bidi="ar"/>
              </w:rPr>
              <w:br/>
              <w:t>②模型局部扭曲、变形，局部漏洞、</w:t>
            </w:r>
            <w:r w:rsidRPr="00FD27DA">
              <w:rPr>
                <w:rFonts w:ascii="仿宋_GB2312" w:eastAsia="仿宋_GB2312" w:hAnsi="仿宋" w:cs="仿宋" w:hint="eastAsia"/>
                <w:color w:val="000000"/>
                <w:kern w:val="0"/>
                <w:sz w:val="24"/>
                <w:szCs w:val="24"/>
                <w:lang w:bidi="ar"/>
              </w:rPr>
              <w:lastRenderedPageBreak/>
              <w:t>凹陷</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JD2023006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防城港市住房和城乡建设测绘院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世嘉国际1号楼、2号楼竣工测量（竣工图）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2栋楼</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①地理精度：裙楼漏注记结构或层数，个别符号使用错误。</w:t>
            </w:r>
            <w:r w:rsidRPr="00FD27DA">
              <w:rPr>
                <w:rFonts w:ascii="仿宋_GB2312" w:eastAsia="仿宋_GB2312" w:hAnsi="仿宋" w:cs="仿宋" w:hint="eastAsia"/>
                <w:color w:val="000000"/>
                <w:kern w:val="0"/>
                <w:sz w:val="24"/>
                <w:szCs w:val="24"/>
                <w:lang w:bidi="ar"/>
              </w:rPr>
              <w:br/>
              <w:t>②数据及结构正确性：存在少量多余复合线，个别道路线自相交，个别面状要素不封闭。</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广西纳海交通设计咨询有限公司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百色港田东港口区永平作业区工程地形图成果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1:1000地形图0.68K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①地理精度：漏绘地物地貌，如路灯、涵洞、水池等；个别房屋属性标注错误；少量道路材质未标注；个别区域等高线与高程注记点矛盾；</w:t>
            </w:r>
            <w:r w:rsidRPr="00FD27DA">
              <w:rPr>
                <w:rFonts w:ascii="仿宋_GB2312" w:eastAsia="仿宋_GB2312" w:hAnsi="仿宋" w:cs="仿宋" w:hint="eastAsia"/>
                <w:color w:val="000000"/>
                <w:kern w:val="0"/>
                <w:sz w:val="24"/>
                <w:szCs w:val="24"/>
                <w:lang w:bidi="ar"/>
              </w:rPr>
              <w:br/>
              <w:t>②附件质量：文档资料存在个别内容错漏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北海市城市信息中心</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注销</w:t>
            </w: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JD2023009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广西壮族自治区地理信息测绘院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融安县城区实景三维建设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三维模型</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3.84K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①局部纹理丢失、堆叠；</w:t>
            </w:r>
            <w:r w:rsidRPr="00FD27DA">
              <w:rPr>
                <w:rFonts w:ascii="仿宋_GB2312" w:eastAsia="仿宋_GB2312" w:hAnsi="仿宋" w:cs="仿宋" w:hint="eastAsia"/>
                <w:color w:val="000000"/>
                <w:kern w:val="0"/>
                <w:sz w:val="24"/>
                <w:szCs w:val="24"/>
                <w:lang w:bidi="ar"/>
              </w:rPr>
              <w:br/>
              <w:t>②模型局部扭曲、变形，凹陷、漏洞；</w:t>
            </w:r>
            <w:r w:rsidRPr="00FD27DA">
              <w:rPr>
                <w:rFonts w:ascii="仿宋_GB2312" w:eastAsia="仿宋_GB2312" w:hAnsi="仿宋" w:cs="仿宋" w:hint="eastAsia"/>
                <w:color w:val="000000"/>
                <w:kern w:val="0"/>
                <w:sz w:val="24"/>
                <w:szCs w:val="24"/>
                <w:lang w:bidi="ar"/>
              </w:rPr>
              <w:br/>
              <w:t>③建筑模型边缘局部建模不完整。</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玉林市自然资源规划测绘信息院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广西先进装备制造城(玉林) 污水处理工程规划监督测量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规划核实成果4栋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规划核实成果3栋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地理精度：漏绘少量地形地物要素，如给水井盖、路灯、消防栓；漏个别地物注记。</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JD2023011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昭</w:t>
            </w:r>
            <w:r w:rsidRPr="00FD27DA">
              <w:rPr>
                <w:rFonts w:ascii="宋体" w:eastAsia="宋体" w:hAnsi="宋体" w:cs="宋体" w:hint="eastAsia"/>
                <w:color w:val="000000"/>
                <w:kern w:val="0"/>
                <w:sz w:val="24"/>
                <w:szCs w:val="24"/>
                <w:lang w:bidi="ar"/>
              </w:rPr>
              <w:t>腘</w:t>
            </w:r>
            <w:r w:rsidRPr="00FD27DA">
              <w:rPr>
                <w:rFonts w:ascii="仿宋_GB2312" w:eastAsia="仿宋_GB2312" w:hAnsi="仿宋_GB2312" w:cs="仿宋_GB2312" w:hint="eastAsia"/>
                <w:color w:val="000000"/>
                <w:kern w:val="0"/>
                <w:sz w:val="24"/>
                <w:szCs w:val="24"/>
                <w:lang w:bidi="ar"/>
              </w:rPr>
              <w:t>时代规划设计有限公司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广西科技师范学院来宾校区一号楼及幼儿园（学前教育实习实训基地）新建部分工程测绘项目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规划核实成果1栋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规划核实成果1栋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①个别边长丈量尺寸超限，未造成总建筑面积超限；</w:t>
            </w:r>
            <w:r w:rsidRPr="00FD27DA">
              <w:rPr>
                <w:rFonts w:ascii="仿宋_GB2312" w:eastAsia="仿宋_GB2312" w:hAnsi="仿宋" w:cs="仿宋" w:hint="eastAsia"/>
                <w:color w:val="000000"/>
                <w:kern w:val="0"/>
                <w:sz w:val="24"/>
                <w:szCs w:val="24"/>
                <w:lang w:bidi="ar"/>
              </w:rPr>
              <w:br/>
              <w:t>②文档资料存在个别错漏。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广西纵观测绘地理信息有限公司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注销</w:t>
            </w: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广西天恒工程勘测设计有限公司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融安县引入社会资金实施土地综合整治项目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27个地块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地理精度：少量放水口位置错误；个别坟地表达错误。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广西禾力信息科技有限公司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南宁市那马镇共和村航测项目测绘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航摄地形图</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1:500地形图822亩，折合图幅9幅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 xml:space="preserve">3幅 </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地理精度：少量地形地物要素错漏，如漏绘少量围墙、陡坎、电力线，个别房屋层数、房屋结构注记错误，个别水流方向、植被种类注记错误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JD2023015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广西精度测绘科技有限公司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广西综合监测20220801柳城县A无人机航摄</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数字正射影像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149K</w:t>
            </w:r>
            <w:r w:rsidRPr="00FD27DA">
              <w:rPr>
                <w:rFonts w:ascii="宋体" w:eastAsia="宋体" w:hAnsi="宋体" w:cs="宋体" w:hint="eastAsia"/>
                <w:kern w:val="0"/>
                <w:sz w:val="24"/>
                <w:szCs w:val="24"/>
                <w:lang w:bidi="ar"/>
              </w:rPr>
              <w:t>㎡</w:t>
            </w:r>
            <w:r w:rsidRPr="00FD27DA">
              <w:rPr>
                <w:rFonts w:ascii="仿宋_GB2312" w:eastAsia="仿宋_GB2312" w:hAnsi="仿宋" w:cs="仿宋" w:hint="eastAsia"/>
                <w:kern w:val="0"/>
                <w:sz w:val="24"/>
                <w:szCs w:val="24"/>
                <w:lang w:bidi="ar"/>
              </w:rPr>
              <w:t>DOM</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1:1000图幅5幅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①影像质量：样本影像部分区域色彩不均匀</w:t>
            </w:r>
            <w:r w:rsidRPr="00FD27DA">
              <w:rPr>
                <w:rFonts w:ascii="仿宋_GB2312" w:eastAsia="仿宋_GB2312" w:hAnsi="仿宋" w:cs="仿宋" w:hint="eastAsia"/>
                <w:kern w:val="0"/>
                <w:sz w:val="24"/>
                <w:szCs w:val="24"/>
                <w:lang w:bidi="ar"/>
              </w:rPr>
              <w:br/>
              <w:t>②附件质量：缺少设计文档</w:t>
            </w:r>
            <w:r w:rsidRPr="00FD27DA">
              <w:rPr>
                <w:rStyle w:val="font41"/>
                <w:rFonts w:ascii="仿宋_GB2312" w:eastAsia="仿宋_GB2312" w:hAnsi="仿宋" w:cs="仿宋" w:hint="default"/>
                <w:lang w:bidi="ar"/>
              </w:rPr>
              <w:t>；检查报告中央子午线描述错误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广西八桂空间信息科技有限公司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广西自然资源综合监测监管20230501田林县无人机航摄</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数字正射影像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40.2K</w:t>
            </w:r>
            <w:r w:rsidRPr="00FD27DA">
              <w:rPr>
                <w:rFonts w:ascii="宋体" w:eastAsia="宋体" w:hAnsi="宋体" w:cs="宋体" w:hint="eastAsia"/>
                <w:color w:val="000000"/>
                <w:kern w:val="0"/>
                <w:sz w:val="24"/>
                <w:szCs w:val="24"/>
                <w:lang w:bidi="ar"/>
              </w:rPr>
              <w:t>㎡</w:t>
            </w:r>
            <w:r w:rsidRPr="00FD27DA">
              <w:rPr>
                <w:rFonts w:ascii="仿宋_GB2312" w:eastAsia="仿宋_GB2312" w:hAnsi="仿宋" w:cs="仿宋" w:hint="eastAsia"/>
                <w:color w:val="000000"/>
                <w:kern w:val="0"/>
                <w:sz w:val="24"/>
                <w:szCs w:val="24"/>
                <w:lang w:bidi="ar"/>
              </w:rPr>
              <w:t>DOM，折合1:2000图幅40.2幅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①局部纹理模糊；</w:t>
            </w:r>
            <w:r w:rsidRPr="00FD27DA">
              <w:rPr>
                <w:rFonts w:ascii="仿宋_GB2312" w:eastAsia="仿宋_GB2312" w:hAnsi="仿宋" w:cs="仿宋" w:hint="eastAsia"/>
                <w:color w:val="000000"/>
                <w:kern w:val="0"/>
                <w:sz w:val="24"/>
                <w:szCs w:val="24"/>
                <w:lang w:bidi="ar"/>
              </w:rPr>
              <w:br/>
              <w:t>②文档资料内容部分内容不完整，如技术设计书缺少航飞影像的生产流程。</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JD2023017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广西地龙岩土工程有限公司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南宁市殡葬服务管理处室内外配套工程测绘项目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观测质量：抽取样本多处观测与实地不符，样本三大厅中未扣除面积，多计算约220</w:t>
            </w:r>
            <w:r w:rsidRPr="00FD27DA">
              <w:rPr>
                <w:rFonts w:ascii="宋体" w:eastAsia="宋体" w:hAnsi="宋体" w:cs="宋体" w:hint="eastAsia"/>
                <w:color w:val="000000"/>
                <w:kern w:val="0"/>
                <w:sz w:val="24"/>
                <w:szCs w:val="24"/>
                <w:lang w:bidi="ar"/>
              </w:rPr>
              <w:t>㎡</w:t>
            </w:r>
            <w:r w:rsidRPr="00FD27DA">
              <w:rPr>
                <w:rFonts w:ascii="仿宋_GB2312" w:eastAsia="仿宋_GB2312" w:hAnsi="仿宋_GB2312" w:cs="仿宋_GB2312" w:hint="eastAsia"/>
                <w:color w:val="000000"/>
                <w:kern w:val="0"/>
                <w:sz w:val="24"/>
                <w:szCs w:val="24"/>
                <w:lang w:bidi="ar"/>
              </w:rPr>
              <w:t>；样本二二层的柱廊未按围护外围计算面积，多计算约</w:t>
            </w:r>
            <w:r w:rsidRPr="00FD27DA">
              <w:rPr>
                <w:rFonts w:ascii="仿宋_GB2312" w:eastAsia="仿宋_GB2312" w:hAnsi="仿宋" w:cs="仿宋" w:hint="eastAsia"/>
                <w:color w:val="000000"/>
                <w:kern w:val="0"/>
                <w:sz w:val="24"/>
                <w:szCs w:val="24"/>
                <w:lang w:bidi="ar"/>
              </w:rPr>
              <w:t>18</w:t>
            </w:r>
            <w:r w:rsidRPr="00FD27DA">
              <w:rPr>
                <w:rFonts w:ascii="宋体" w:eastAsia="宋体" w:hAnsi="宋体" w:cs="宋体" w:hint="eastAsia"/>
                <w:color w:val="000000"/>
                <w:kern w:val="0"/>
                <w:sz w:val="24"/>
                <w:szCs w:val="24"/>
                <w:lang w:bidi="ar"/>
              </w:rPr>
              <w:t>㎡</w:t>
            </w:r>
            <w:r w:rsidRPr="00FD27DA">
              <w:rPr>
                <w:rFonts w:ascii="仿宋_GB2312" w:eastAsia="仿宋_GB2312" w:hAnsi="仿宋" w:cs="仿宋" w:hint="eastAsia"/>
                <w:color w:val="000000"/>
                <w:kern w:val="0"/>
                <w:sz w:val="24"/>
                <w:szCs w:val="24"/>
                <w:lang w:bidi="ar"/>
              </w:rPr>
              <w:t>；三层飘楼局部漏绘制，少计算约31</w:t>
            </w:r>
            <w:r w:rsidRPr="00FD27DA">
              <w:rPr>
                <w:rFonts w:ascii="宋体" w:eastAsia="宋体" w:hAnsi="宋体" w:cs="宋体" w:hint="eastAsia"/>
                <w:color w:val="000000"/>
                <w:kern w:val="0"/>
                <w:sz w:val="24"/>
                <w:szCs w:val="24"/>
                <w:lang w:bidi="ar"/>
              </w:rPr>
              <w:t>㎡</w:t>
            </w:r>
            <w:r w:rsidRPr="00FD27DA">
              <w:rPr>
                <w:rFonts w:ascii="仿宋_GB2312" w:eastAsia="仿宋_GB2312" w:hAnsi="仿宋_GB2312" w:cs="仿宋_GB2312" w:hint="eastAsia"/>
                <w:color w:val="000000"/>
                <w:kern w:val="0"/>
                <w:sz w:val="24"/>
                <w:szCs w:val="24"/>
                <w:lang w:bidi="ar"/>
              </w:rPr>
              <w:t>；殡葬文化纪念馆一层漏表示室外楼梯等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广西时进测绘设计技术服务有限公司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r>
      <w:tr w:rsidR="000F7E88" w:rsidRPr="00FD27DA" w:rsidTr="000A23EC">
        <w:trPr>
          <w:trHeight w:val="187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JD2023019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广西天正测绘有限公司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西山泉主题文化创意园测绘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1：:500地形图280亩</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1：:500地形图280亩</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①地理精度：小片区域水田漏绘田埂，漏绘少量阳台、检修井、陡坎等地形地物。</w:t>
            </w:r>
            <w:r w:rsidRPr="00FD27DA">
              <w:rPr>
                <w:rFonts w:ascii="仿宋_GB2312" w:eastAsia="仿宋_GB2312" w:hAnsi="仿宋" w:cs="仿宋" w:hint="eastAsia"/>
                <w:color w:val="000000"/>
                <w:kern w:val="0"/>
                <w:sz w:val="24"/>
                <w:szCs w:val="24"/>
                <w:lang w:bidi="ar"/>
              </w:rPr>
              <w:br/>
              <w:t>②整饰质量：存在符号、注记压盖，等高线穿越水系等问题。</w:t>
            </w:r>
            <w:r w:rsidRPr="00FD27DA">
              <w:rPr>
                <w:rFonts w:ascii="仿宋_GB2312" w:eastAsia="仿宋_GB2312" w:hAnsi="仿宋" w:cs="仿宋" w:hint="eastAsia"/>
                <w:color w:val="000000"/>
                <w:kern w:val="0"/>
                <w:sz w:val="24"/>
                <w:szCs w:val="24"/>
                <w:lang w:bidi="ar"/>
              </w:rPr>
              <w:br/>
              <w:t>③附件质量：资料内容编写不完整，部分内容描述有误。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JD2023020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广西同凯地质勘查技术有限公司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田东县祥周镇嫩山金城石场非法开采鉴定区测量（1：2000地形图成果）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0.0392km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地理精度：少量地形地物漏绘，如漏绘少量陡坎、桉树、电力线、变电室，漏标注个别道路材质</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JD2023021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广西正旺建筑设计有限公司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高岭“稻香渔美”田园综合体项目地形图测绘（1：500）</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1245亩，折合13.3幅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地理精度：少量地形地物漏绘，如广告牌，道路材质注记错误等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lastRenderedPageBreak/>
              <w:t>JD2023022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广西璇星科技有限公司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S303环江东兴杨梅坳至华山公路两阶段初步设计1:2000地形图测绘成图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50.8km</w:t>
            </w:r>
            <w:r w:rsidRPr="00FD27DA">
              <w:rPr>
                <w:rStyle w:val="font61"/>
                <w:rFonts w:ascii="仿宋_GB2312" w:eastAsia="仿宋_GB2312" w:hAnsi="仿宋" w:cs="仿宋" w:hint="default"/>
                <w:color w:val="auto"/>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①地理精度：少量地形地物漏绘，如涵洞、池塘、房屋结构注记、植被注记等；</w:t>
            </w:r>
            <w:r w:rsidRPr="00FD27DA">
              <w:rPr>
                <w:rFonts w:ascii="仿宋_GB2312" w:eastAsia="仿宋_GB2312" w:hAnsi="仿宋" w:cs="仿宋" w:hint="eastAsia"/>
                <w:kern w:val="0"/>
                <w:sz w:val="24"/>
                <w:szCs w:val="24"/>
                <w:lang w:bidi="ar"/>
              </w:rPr>
              <w:br/>
              <w:t>②附件质量：存在少量内容错漏，引用旧版本规范。</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JD2023023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南宁市天诺科技有限责任公司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大化城市更新（一期）PPP项目1:1000地形图测绘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8.02km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①地理精度：少量地形地物漏绘，如通讯线、房屋，少量植被未注记，少量道路材质注记错误；</w:t>
            </w:r>
            <w:r w:rsidRPr="00FD27DA">
              <w:rPr>
                <w:rFonts w:ascii="仿宋_GB2312" w:eastAsia="仿宋_GB2312" w:hAnsi="仿宋" w:cs="仿宋" w:hint="eastAsia"/>
                <w:color w:val="000000"/>
                <w:kern w:val="0"/>
                <w:sz w:val="24"/>
                <w:szCs w:val="24"/>
                <w:lang w:bidi="ar"/>
              </w:rPr>
              <w:br/>
              <w:t>②附件质量：存在少量内容错漏，引用旧版本规范。</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JD2023024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南宁市天徕测绘有限公司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合山市岭南镇思光村广屯村1:500地籍图（地形图成果）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地籍图0.086km</w:t>
            </w:r>
            <w:r w:rsidRPr="00FD27DA">
              <w:rPr>
                <w:rStyle w:val="font61"/>
                <w:rFonts w:ascii="仿宋_GB2312" w:eastAsia="仿宋_GB2312" w:hAnsi="仿宋" w:cs="仿宋" w:hint="default"/>
                <w:color w:val="auto"/>
                <w:lang w:bidi="ar"/>
              </w:rPr>
              <w:t>2</w:t>
            </w:r>
            <w:r w:rsidRPr="00FD27DA">
              <w:rPr>
                <w:rStyle w:val="font41"/>
                <w:rFonts w:ascii="仿宋_GB2312" w:eastAsia="仿宋_GB2312" w:hAnsi="仿宋" w:cs="仿宋" w:hint="default"/>
                <w:lang w:bidi="ar"/>
              </w:rPr>
              <w:t>，折合1.4幅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①地理精度：少量地形地物错漏，如砖房错为棚房或破房、房屋层数或形状错误；</w:t>
            </w:r>
            <w:r w:rsidRPr="00FD27DA">
              <w:rPr>
                <w:rFonts w:ascii="仿宋_GB2312" w:eastAsia="仿宋_GB2312" w:hAnsi="仿宋" w:cs="仿宋" w:hint="eastAsia"/>
                <w:kern w:val="0"/>
                <w:sz w:val="24"/>
                <w:szCs w:val="24"/>
                <w:lang w:bidi="ar"/>
              </w:rPr>
              <w:br/>
              <w:t>②整饰质量：图廓整饰不规范，少量符号注记压盖；</w:t>
            </w:r>
            <w:r w:rsidRPr="00FD27DA">
              <w:rPr>
                <w:rFonts w:ascii="仿宋_GB2312" w:eastAsia="仿宋_GB2312" w:hAnsi="仿宋" w:cs="仿宋" w:hint="eastAsia"/>
                <w:kern w:val="0"/>
                <w:sz w:val="24"/>
                <w:szCs w:val="24"/>
                <w:lang w:bidi="ar"/>
              </w:rPr>
              <w:br/>
              <w:t>③附件质量：缺少技术总计、检查报告</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87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JD2023025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广西桂发交通工程咨询有限公司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泉州至南宁高速公路广西柳州（鹿寨）至南宁段洛维大桥工程施工遗留物除效果硬式扫床、水下地形测量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航道150米水下地形测量</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航道50米水下地形测量</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不评价</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项目变化</w:t>
            </w:r>
          </w:p>
        </w:tc>
      </w:tr>
      <w:tr w:rsidR="000F7E88" w:rsidRPr="00FD27DA" w:rsidTr="000A23EC">
        <w:trPr>
          <w:trHeight w:val="218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JD2023026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广西八桂工程监理咨询有限公司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北海铁山港北暮作业区5#-6#泊位后方铁路环线堆场工程现状地形测量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1：1000地形图0.377K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①地理精度：双线道路错用小路符号表示，水池重复绘制；</w:t>
            </w:r>
            <w:r w:rsidRPr="00FD27DA">
              <w:rPr>
                <w:rFonts w:ascii="仿宋_GB2312" w:eastAsia="仿宋_GB2312" w:hAnsi="仿宋" w:cs="仿宋" w:hint="eastAsia"/>
                <w:color w:val="000000"/>
                <w:kern w:val="0"/>
                <w:sz w:val="24"/>
                <w:szCs w:val="24"/>
                <w:lang w:bidi="ar"/>
              </w:rPr>
              <w:br/>
              <w:t>②数据结构及正确性：成果图内存在多余的、无属性的线段；</w:t>
            </w:r>
            <w:r w:rsidRPr="00FD27DA">
              <w:rPr>
                <w:rFonts w:ascii="仿宋_GB2312" w:eastAsia="仿宋_GB2312" w:hAnsi="仿宋" w:cs="仿宋" w:hint="eastAsia"/>
                <w:color w:val="000000"/>
                <w:kern w:val="0"/>
                <w:sz w:val="24"/>
                <w:szCs w:val="24"/>
                <w:lang w:bidi="ar"/>
              </w:rPr>
              <w:br/>
              <w:t>③整饰质量：高程注记存在压盖;</w:t>
            </w:r>
            <w:r w:rsidRPr="00FD27DA">
              <w:rPr>
                <w:rFonts w:ascii="仿宋_GB2312" w:eastAsia="仿宋_GB2312" w:hAnsi="仿宋" w:cs="仿宋" w:hint="eastAsia"/>
                <w:color w:val="000000"/>
                <w:kern w:val="0"/>
                <w:sz w:val="24"/>
                <w:szCs w:val="24"/>
                <w:lang w:bidi="ar"/>
              </w:rPr>
              <w:br/>
              <w:t>④附件质量：文件资料引用个别已废止的标准规范，缺少精度指标。</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87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JD2023027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广西冠邦勘测设计有限公司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百色市乐业县逻西乡巴劳村等7个村耕地提质改造（旱改水）项目1:10000地形图测量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8.399公顷，涉及13个地块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①数学精度：高程系统采用错误，等高线高程插求点高程中误差严重超限；</w:t>
            </w:r>
            <w:r w:rsidRPr="00FD27DA">
              <w:rPr>
                <w:rFonts w:ascii="仿宋_GB2312" w:eastAsia="仿宋_GB2312" w:hAnsi="仿宋" w:cs="仿宋" w:hint="eastAsia"/>
                <w:color w:val="000000"/>
                <w:kern w:val="0"/>
                <w:sz w:val="24"/>
                <w:szCs w:val="24"/>
                <w:lang w:bidi="ar"/>
              </w:rPr>
              <w:br/>
              <w:t>②地理精度：少量地形地物要素错漏，如漏绘电杆、未加固坎，漏标注果园、杉木名称，个别区域等高线与高程注记点矛盾；</w:t>
            </w:r>
            <w:r w:rsidRPr="00FD27DA">
              <w:rPr>
                <w:rFonts w:ascii="仿宋_GB2312" w:eastAsia="仿宋_GB2312" w:hAnsi="仿宋" w:cs="仿宋" w:hint="eastAsia"/>
                <w:color w:val="000000"/>
                <w:kern w:val="0"/>
                <w:sz w:val="24"/>
                <w:szCs w:val="24"/>
                <w:lang w:bidi="ar"/>
              </w:rPr>
              <w:br/>
              <w:t>③附件质量：文档资料引用旧版本标准规范。</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87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JD2023028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广西交科集团有限公司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企沙镇云约江路污水泵站及配套管网工程</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1：1000地形图，0.09K</w:t>
            </w:r>
            <w:r w:rsidRPr="00FD27DA">
              <w:rPr>
                <w:rFonts w:ascii="宋体" w:eastAsia="宋体" w:hAnsi="宋体" w:cs="宋体"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①数学精度：起点地形高程精度中误差为±0.09m，限差为±0.212m,高程精度符合要求。</w:t>
            </w:r>
            <w:r w:rsidRPr="00FD27DA">
              <w:rPr>
                <w:rFonts w:ascii="仿宋_GB2312" w:eastAsia="仿宋_GB2312" w:hAnsi="仿宋" w:cs="仿宋" w:hint="eastAsia"/>
                <w:color w:val="000000"/>
                <w:kern w:val="0"/>
                <w:sz w:val="24"/>
                <w:szCs w:val="24"/>
                <w:lang w:bidi="ar"/>
              </w:rPr>
              <w:br/>
              <w:t>②地理精度：部分地下管线的电缆漏表示。</w:t>
            </w:r>
            <w:r w:rsidRPr="00FD27DA">
              <w:rPr>
                <w:rFonts w:ascii="仿宋_GB2312" w:eastAsia="仿宋_GB2312" w:hAnsi="仿宋" w:cs="仿宋" w:hint="eastAsia"/>
                <w:color w:val="000000"/>
                <w:kern w:val="0"/>
                <w:sz w:val="24"/>
                <w:szCs w:val="24"/>
                <w:lang w:bidi="ar"/>
              </w:rPr>
              <w:br/>
              <w:t>③整饰质量：部分高程注记点与其他符号相互压盖。</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18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JD2023029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广西拓图地理信息技术有限公司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铭凯家居厂房竣工规划核实测量报告书</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一栋规划核实成果</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一栋规划核实成果</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①图形质量：计算图、总平面图个别车位符号错误、注记压盖地物；分层平面图缺少比例尺、尺寸单位、指北针等信息；个别图例与图面符号不一致；</w:t>
            </w:r>
            <w:r w:rsidRPr="00FD27DA">
              <w:rPr>
                <w:rFonts w:ascii="仿宋_GB2312" w:eastAsia="仿宋_GB2312" w:hAnsi="仿宋" w:cs="仿宋" w:hint="eastAsia"/>
                <w:color w:val="000000"/>
                <w:kern w:val="0"/>
                <w:sz w:val="24"/>
                <w:szCs w:val="24"/>
                <w:lang w:bidi="ar"/>
              </w:rPr>
              <w:br/>
              <w:t>②资料质量：指标对照表、面积统计表中厂房首层建筑面积、总建筑面积统计错误；缺少技术总结、检查报告等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广西致达远土地规划设计有限公司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崇左市大新县堪圩乡芦山村耕地提质改造（旱改水）项目地形测绘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0.324km</w:t>
            </w:r>
            <w:r w:rsidRPr="00FD27DA">
              <w:rPr>
                <w:rFonts w:ascii="宋体" w:eastAsia="宋体" w:hAnsi="宋体" w:cs="宋体" w:hint="eastAsia"/>
                <w:color w:val="000000"/>
                <w:kern w:val="0"/>
                <w:sz w:val="24"/>
                <w:szCs w:val="24"/>
                <w:lang w:bidi="ar"/>
              </w:rPr>
              <w:t>²</w:t>
            </w:r>
            <w:r w:rsidRPr="00FD27DA">
              <w:rPr>
                <w:rFonts w:ascii="仿宋_GB2312" w:eastAsia="仿宋_GB2312" w:hAnsi="仿宋_GB2312" w:cs="仿宋_GB2312" w:hint="eastAsia"/>
                <w:color w:val="000000"/>
                <w:kern w:val="0"/>
                <w:sz w:val="24"/>
                <w:szCs w:val="24"/>
                <w:lang w:bidi="ar"/>
              </w:rPr>
              <w:t>共</w:t>
            </w:r>
            <w:r w:rsidRPr="00FD27DA">
              <w:rPr>
                <w:rFonts w:ascii="仿宋_GB2312" w:eastAsia="仿宋_GB2312" w:hAnsi="仿宋" w:cs="仿宋" w:hint="eastAsia"/>
                <w:color w:val="000000"/>
                <w:kern w:val="0"/>
                <w:sz w:val="24"/>
                <w:szCs w:val="24"/>
                <w:lang w:bidi="ar"/>
              </w:rPr>
              <w:t>5个地块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①地理精度：实地以施工变化，不评价；</w:t>
            </w:r>
            <w:r w:rsidRPr="00FD27DA">
              <w:rPr>
                <w:rFonts w:ascii="仿宋_GB2312" w:eastAsia="仿宋_GB2312" w:hAnsi="仿宋" w:cs="仿宋" w:hint="eastAsia"/>
                <w:color w:val="000000"/>
                <w:kern w:val="0"/>
                <w:sz w:val="24"/>
                <w:szCs w:val="24"/>
                <w:lang w:bidi="ar"/>
              </w:rPr>
              <w:br/>
              <w:t>②整饰质量：图廓整饰不符合图式要求；部分注记压盖地物符号或符号相互压盖；</w:t>
            </w:r>
            <w:r w:rsidRPr="00FD27DA">
              <w:rPr>
                <w:rFonts w:ascii="仿宋_GB2312" w:eastAsia="仿宋_GB2312" w:hAnsi="仿宋" w:cs="仿宋" w:hint="eastAsia"/>
                <w:color w:val="000000"/>
                <w:kern w:val="0"/>
                <w:sz w:val="24"/>
                <w:szCs w:val="24"/>
                <w:lang w:bidi="ar"/>
              </w:rPr>
              <w:br/>
              <w:t>③附件质量：缺少技术总结、检查报告等。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南宁海空测绘科技有限公司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注销</w:t>
            </w: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JD2023032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广西昊南工程勘察设计有限公司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龙州县2022年高标准农田建设项目测量设计服务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1:1000地形图2.67km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w:t>
            </w:r>
            <w:r w:rsidRPr="00FD27DA">
              <w:rPr>
                <w:rFonts w:ascii="仿宋_GB2312" w:eastAsia="仿宋_GB2312" w:hAnsi="仿宋" w:cs="仿宋" w:hint="eastAsia"/>
                <w:kern w:val="0"/>
                <w:sz w:val="24"/>
                <w:szCs w:val="24"/>
                <w:lang w:bidi="ar"/>
              </w:rPr>
              <w:t>数学精度：检核高程插求中误差为0.19m，限差±0.467m；</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②</w:t>
            </w:r>
            <w:r w:rsidRPr="00FD27DA">
              <w:rPr>
                <w:rStyle w:val="font41"/>
                <w:rFonts w:ascii="仿宋_GB2312" w:eastAsia="仿宋_GB2312" w:hAnsi="仿宋" w:cs="仿宋" w:hint="default"/>
                <w:lang w:bidi="ar"/>
              </w:rPr>
              <w:t>地理精度：少量地形地物要素漏绘，如通信线、沟渠、陡坎等；</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③</w:t>
            </w:r>
            <w:r w:rsidRPr="00FD27DA">
              <w:rPr>
                <w:rStyle w:val="font41"/>
                <w:rFonts w:ascii="仿宋_GB2312" w:eastAsia="仿宋_GB2312" w:hAnsi="仿宋" w:cs="仿宋" w:hint="default"/>
                <w:lang w:bidi="ar"/>
              </w:rPr>
              <w:t>附件质量：缺少技术总结</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广西方格网科技有限公司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何华清用地范围及建筑面积测量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w:t>
            </w:r>
            <w:r w:rsidRPr="00FD27DA">
              <w:rPr>
                <w:rFonts w:ascii="仿宋_GB2312" w:eastAsia="仿宋_GB2312" w:hAnsi="仿宋" w:cs="仿宋" w:hint="eastAsia"/>
                <w:color w:val="000000"/>
                <w:kern w:val="0"/>
                <w:sz w:val="24"/>
                <w:szCs w:val="24"/>
                <w:lang w:bidi="ar"/>
              </w:rPr>
              <w:lastRenderedPageBreak/>
              <w:t>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5个地块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观测质量：面积计算未按房屋外墙、围护结构的外围水平投影面积计算。</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JD2023034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广西帛图测绘信息科技有限公司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广西路发测绘有限公司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柳州市柳邕路259号房产测绘项目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房产测绘25栋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①观测质量:局部个别边长丈量错误；</w:t>
            </w:r>
            <w:r w:rsidRPr="00FD27DA">
              <w:rPr>
                <w:rFonts w:ascii="仿宋_GB2312" w:eastAsia="仿宋_GB2312" w:hAnsi="仿宋" w:cs="仿宋" w:hint="eastAsia"/>
                <w:color w:val="000000"/>
                <w:kern w:val="0"/>
                <w:sz w:val="24"/>
                <w:szCs w:val="24"/>
                <w:lang w:bidi="ar"/>
              </w:rPr>
              <w:br/>
              <w:t>②附件质量：报告书内容存在错漏。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广西华图测绘科技有限公司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柳州市河表产业园基础设施建设项目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15栋民房</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①数学精度：面积、边长精度符合要求；</w:t>
            </w:r>
            <w:r w:rsidRPr="00FD27DA">
              <w:rPr>
                <w:rFonts w:ascii="仿宋_GB2312" w:eastAsia="仿宋_GB2312" w:hAnsi="仿宋" w:cs="仿宋" w:hint="eastAsia"/>
                <w:color w:val="000000"/>
                <w:kern w:val="0"/>
                <w:sz w:val="24"/>
                <w:szCs w:val="24"/>
                <w:lang w:bidi="ar"/>
              </w:rPr>
              <w:br/>
              <w:t>②资料质量：房屋平面图缺少长度单位、指北针。</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广西森鹏林业规划服务有限公司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注销</w:t>
            </w:r>
          </w:p>
        </w:tc>
      </w:tr>
      <w:tr w:rsidR="000F7E88" w:rsidRPr="00FD27DA" w:rsidTr="000A23EC">
        <w:trPr>
          <w:trHeight w:val="249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JD2023038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广西智云测绘有限公司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广西豪川新型材料科技有限公司地形图测绘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1：500地形图80222m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①数学精度：检核平面中误差±0.06m，限差±0.424m；高程中误差±0.07m，限差±0.212m。</w:t>
            </w:r>
            <w:r w:rsidRPr="00FD27DA">
              <w:rPr>
                <w:rFonts w:ascii="仿宋_GB2312" w:eastAsia="仿宋_GB2312" w:hAnsi="仿宋" w:cs="仿宋" w:hint="eastAsia"/>
                <w:color w:val="000000"/>
                <w:kern w:val="0"/>
                <w:sz w:val="24"/>
                <w:szCs w:val="24"/>
                <w:lang w:bidi="ar"/>
              </w:rPr>
              <w:br/>
              <w:t>②地理精度：少量地形地物要素漏绘，如漏绘指示灯、漏注个别道路名称、高压线未连接；</w:t>
            </w:r>
            <w:r w:rsidRPr="00FD27DA">
              <w:rPr>
                <w:rFonts w:ascii="仿宋_GB2312" w:eastAsia="仿宋_GB2312" w:hAnsi="仿宋" w:cs="仿宋" w:hint="eastAsia"/>
                <w:color w:val="000000"/>
                <w:kern w:val="0"/>
                <w:sz w:val="24"/>
                <w:szCs w:val="24"/>
                <w:lang w:bidi="ar"/>
              </w:rPr>
              <w:br/>
              <w:t>③数据及结构正确性：个别要素图层错误；</w:t>
            </w:r>
            <w:r w:rsidRPr="00FD27DA">
              <w:rPr>
                <w:rFonts w:ascii="仿宋_GB2312" w:eastAsia="仿宋_GB2312" w:hAnsi="仿宋" w:cs="仿宋" w:hint="eastAsia"/>
                <w:color w:val="000000"/>
                <w:kern w:val="0"/>
                <w:sz w:val="24"/>
                <w:szCs w:val="24"/>
                <w:lang w:bidi="ar"/>
              </w:rPr>
              <w:br/>
              <w:t>④附件质量：文件资料引用个别已废止的标准规范</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91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lastRenderedPageBreak/>
              <w:t>JD2023039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广西至胜测绘有限公司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北流市民安镇十字铺工业园区不动产测绘成果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房产测绘4栋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房产测绘3栋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①计算质量：面积定性错误，实地检核2#一层认定为无围护的檐廊计算半面积，计半面积约为52.19、10.81m</w:t>
            </w:r>
            <w:r w:rsidRPr="00FD27DA">
              <w:rPr>
                <w:rStyle w:val="font71"/>
                <w:rFonts w:ascii="仿宋_GB2312" w:eastAsia="仿宋_GB2312" w:hint="default"/>
                <w:color w:val="auto"/>
                <w:lang w:bidi="ar"/>
              </w:rPr>
              <w:t>2</w:t>
            </w:r>
            <w:r w:rsidRPr="00FD27DA">
              <w:rPr>
                <w:rFonts w:ascii="仿宋_GB2312" w:eastAsia="仿宋_GB2312" w:hAnsi="仿宋" w:cs="仿宋" w:hint="eastAsia"/>
                <w:kern w:val="0"/>
                <w:sz w:val="24"/>
                <w:szCs w:val="24"/>
                <w:lang w:bidi="ar"/>
              </w:rPr>
              <w:t>，按规范不应计算面积。总建筑面积约为2500m</w:t>
            </w:r>
            <w:r w:rsidRPr="00FD27DA">
              <w:rPr>
                <w:rStyle w:val="font71"/>
                <w:rFonts w:ascii="仿宋_GB2312" w:eastAsia="仿宋_GB2312" w:hint="default"/>
                <w:color w:val="auto"/>
                <w:lang w:bidi="ar"/>
              </w:rPr>
              <w:t>2</w:t>
            </w:r>
            <w:r w:rsidRPr="00FD27DA">
              <w:rPr>
                <w:rFonts w:ascii="仿宋_GB2312" w:eastAsia="仿宋_GB2312" w:hAnsi="仿宋" w:cs="仿宋" w:hint="eastAsia"/>
                <w:kern w:val="0"/>
                <w:sz w:val="24"/>
                <w:szCs w:val="24"/>
                <w:lang w:bidi="ar"/>
              </w:rPr>
              <w:t>，按三级精度限差约为19m</w:t>
            </w:r>
            <w:r w:rsidRPr="00FD27DA">
              <w:rPr>
                <w:rStyle w:val="font71"/>
                <w:rFonts w:ascii="仿宋_GB2312" w:eastAsia="仿宋_GB2312" w:hint="default"/>
                <w:color w:val="auto"/>
                <w:lang w:bidi="ar"/>
              </w:rPr>
              <w:t>2</w:t>
            </w:r>
            <w:r w:rsidRPr="00FD27DA">
              <w:rPr>
                <w:rFonts w:ascii="仿宋_GB2312" w:eastAsia="仿宋_GB2312" w:hAnsi="仿宋" w:cs="仿宋" w:hint="eastAsia"/>
                <w:kern w:val="0"/>
                <w:sz w:val="24"/>
                <w:szCs w:val="24"/>
                <w:lang w:bidi="ar"/>
              </w:rPr>
              <w:t>，则该面积计算错误，造成总建筑面积超限；</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②</w:t>
            </w:r>
            <w:r w:rsidRPr="00FD27DA">
              <w:rPr>
                <w:rStyle w:val="font41"/>
                <w:rFonts w:ascii="仿宋_GB2312" w:eastAsia="仿宋_GB2312" w:hAnsi="仿宋" w:cs="仿宋" w:hint="default"/>
                <w:lang w:bidi="ar"/>
              </w:rPr>
              <w:t>观测质量：个别扣空位置错误，个别附属相对位置错误，个别附属丈量错误；</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③</w:t>
            </w:r>
            <w:r w:rsidRPr="00FD27DA">
              <w:rPr>
                <w:rStyle w:val="font41"/>
                <w:rFonts w:ascii="仿宋_GB2312" w:eastAsia="仿宋_GB2312" w:hAnsi="仿宋" w:cs="仿宋" w:hint="default"/>
                <w:lang w:bidi="ar"/>
              </w:rPr>
              <w:t>资料质量：分层图未注明尺寸单位</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sz w:val="24"/>
                <w:szCs w:val="24"/>
              </w:rPr>
            </w:pPr>
          </w:p>
        </w:tc>
      </w:tr>
      <w:tr w:rsidR="000F7E88" w:rsidRPr="00FD27DA" w:rsidTr="000A23EC">
        <w:trPr>
          <w:trHeight w:val="312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玉林市水利电力科学研究院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广西兴业县长冲水库大坝安全鉴定1：500地形图测绘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1:500地形图0.05km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①数学精度：符合要求；</w:t>
            </w:r>
            <w:r w:rsidRPr="00FD27DA">
              <w:rPr>
                <w:rFonts w:ascii="仿宋_GB2312" w:eastAsia="仿宋_GB2312" w:hAnsi="仿宋" w:cs="仿宋" w:hint="eastAsia"/>
                <w:color w:val="000000"/>
                <w:kern w:val="0"/>
                <w:sz w:val="24"/>
                <w:szCs w:val="24"/>
                <w:lang w:bidi="ar"/>
              </w:rPr>
              <w:br/>
              <w:t>②地理精度：漏绘地形地物，如配电线、未加固坎等；漏注记，如大坝坝高、长度、材质，局部高程注记点，水塘注记等；水涯线与等高线交叉；</w:t>
            </w:r>
            <w:r w:rsidRPr="00FD27DA">
              <w:rPr>
                <w:rFonts w:ascii="仿宋_GB2312" w:eastAsia="仿宋_GB2312" w:hAnsi="仿宋" w:cs="仿宋" w:hint="eastAsia"/>
                <w:color w:val="000000"/>
                <w:kern w:val="0"/>
                <w:sz w:val="24"/>
                <w:szCs w:val="24"/>
                <w:lang w:bidi="ar"/>
              </w:rPr>
              <w:br/>
              <w:t>③整饰质量：等高线穿越双线道路未修剪；</w:t>
            </w:r>
            <w:r w:rsidRPr="00FD27DA">
              <w:rPr>
                <w:rFonts w:ascii="仿宋_GB2312" w:eastAsia="仿宋_GB2312" w:hAnsi="仿宋" w:cs="仿宋" w:hint="eastAsia"/>
                <w:color w:val="000000"/>
                <w:kern w:val="0"/>
                <w:sz w:val="24"/>
                <w:szCs w:val="24"/>
                <w:lang w:bidi="ar"/>
              </w:rPr>
              <w:br/>
              <w:t>④数据及结构正确性：部分要素图层错误；</w:t>
            </w:r>
            <w:r w:rsidRPr="00FD27DA">
              <w:rPr>
                <w:rFonts w:ascii="仿宋_GB2312" w:eastAsia="仿宋_GB2312" w:hAnsi="仿宋" w:cs="仿宋" w:hint="eastAsia"/>
                <w:color w:val="000000"/>
                <w:kern w:val="0"/>
                <w:sz w:val="24"/>
                <w:szCs w:val="24"/>
                <w:lang w:bidi="ar"/>
              </w:rPr>
              <w:br/>
              <w:t>⑤附件质量：文档资料引用个别规范不适用于项目，技术总结缺少必要的精度统计及质量评价；</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JD2023041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容县容州房地产测绘站</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侨乡华府三期5#楼房产测绘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5个图形单元</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①计算质量：一层门廊应计全面积，成果计半面积错误；共有建筑面积定性错误，二至三十层商业烟井没有对应进行分摊；</w:t>
            </w:r>
            <w:r w:rsidRPr="00FD27DA">
              <w:rPr>
                <w:rFonts w:ascii="仿宋_GB2312" w:eastAsia="仿宋_GB2312" w:hAnsi="仿宋" w:cs="仿宋" w:hint="eastAsia"/>
                <w:color w:val="000000"/>
                <w:kern w:val="0"/>
                <w:sz w:val="24"/>
                <w:szCs w:val="24"/>
                <w:lang w:bidi="ar"/>
              </w:rPr>
              <w:br/>
              <w:t>②资料质量：《成果报告》存在个别内容错漏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49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广西大汉岩土工程有限责任公司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桂林米栗高端设备智造产业园地形图测绘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1:500地形图179489.2m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①数学精度：检核高程中误差为±0.29m,限差为±0.707m,精度未超限。</w:t>
            </w:r>
            <w:r w:rsidRPr="00FD27DA">
              <w:rPr>
                <w:rFonts w:ascii="仿宋_GB2312" w:eastAsia="仿宋_GB2312" w:hAnsi="仿宋" w:cs="仿宋" w:hint="eastAsia"/>
                <w:color w:val="000000"/>
                <w:kern w:val="0"/>
                <w:sz w:val="24"/>
                <w:szCs w:val="24"/>
                <w:lang w:bidi="ar"/>
              </w:rPr>
              <w:br/>
              <w:t>②地理精度：个别地物符号错误；个别区域等高线与高程注记点矛盾；</w:t>
            </w:r>
            <w:r w:rsidRPr="00FD27DA">
              <w:rPr>
                <w:rFonts w:ascii="仿宋_GB2312" w:eastAsia="仿宋_GB2312" w:hAnsi="仿宋" w:cs="仿宋" w:hint="eastAsia"/>
                <w:color w:val="000000"/>
                <w:kern w:val="0"/>
                <w:sz w:val="24"/>
                <w:szCs w:val="24"/>
                <w:lang w:bidi="ar"/>
              </w:rPr>
              <w:br/>
              <w:t>③整饰质量：图面整饰不整洁；等高线穿越坎、斜坡等未修剪；</w:t>
            </w:r>
            <w:r w:rsidRPr="00FD27DA">
              <w:rPr>
                <w:rFonts w:ascii="仿宋_GB2312" w:eastAsia="仿宋_GB2312" w:hAnsi="仿宋" w:cs="仿宋" w:hint="eastAsia"/>
                <w:color w:val="000000"/>
                <w:kern w:val="0"/>
                <w:sz w:val="24"/>
                <w:szCs w:val="24"/>
                <w:lang w:bidi="ar"/>
              </w:rPr>
              <w:br/>
              <w:t>④附件质量：文档资料存在个别错漏、内容不完整。</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18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广西桂工测绘地理信息科技有限公司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荔浦市再生资源循环利用产业园项目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1:500地形图600亩</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①数学精度：符合要求；</w:t>
            </w:r>
            <w:r w:rsidRPr="00FD27DA">
              <w:rPr>
                <w:rFonts w:ascii="仿宋_GB2312" w:eastAsia="仿宋_GB2312" w:hAnsi="仿宋" w:cs="仿宋" w:hint="eastAsia"/>
                <w:color w:val="000000"/>
                <w:kern w:val="0"/>
                <w:sz w:val="24"/>
                <w:szCs w:val="24"/>
                <w:lang w:bidi="ar"/>
              </w:rPr>
              <w:br/>
              <w:t>②地理精度：个别地形地物漏绘；个别区域等高线与高程点注记矛盾，漏绘示坡线等；</w:t>
            </w:r>
            <w:r w:rsidRPr="00FD27DA">
              <w:rPr>
                <w:rFonts w:ascii="仿宋_GB2312" w:eastAsia="仿宋_GB2312" w:hAnsi="仿宋" w:cs="仿宋" w:hint="eastAsia"/>
                <w:color w:val="000000"/>
                <w:kern w:val="0"/>
                <w:sz w:val="24"/>
                <w:szCs w:val="24"/>
                <w:lang w:bidi="ar"/>
              </w:rPr>
              <w:br/>
              <w:t>③整饰质量：个别地方符号、注记相互压盖；</w:t>
            </w:r>
            <w:r w:rsidRPr="00FD27DA">
              <w:rPr>
                <w:rFonts w:ascii="仿宋_GB2312" w:eastAsia="仿宋_GB2312" w:hAnsi="仿宋" w:cs="仿宋" w:hint="eastAsia"/>
                <w:color w:val="000000"/>
                <w:kern w:val="0"/>
                <w:sz w:val="24"/>
                <w:szCs w:val="24"/>
                <w:lang w:bidi="ar"/>
              </w:rPr>
              <w:br/>
              <w:t>④附件质量：缺少检查报告，技术总结缺少对成果的总体质量综述；文档资料引用旧版本技术标准。</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JD2023044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灵川县自然资源规划测绘院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广西壮族自治区三一0核地质大队分证（宗地图）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宗地图17宗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要素质量：宗地图内的房屋表达不完整，如楼顶梯间未表示。</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广西九旭测绘集团有限公司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龙脊风景名胜区旅游综合体建设项目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1:500地形图0.045km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①地理精度：小片区域地形错误，高程存在粗差；高程注记点密度不足；部分高程点注记与等高线矛盾；漏测绘少量地物或植被。</w:t>
            </w:r>
            <w:r w:rsidRPr="00FD27DA">
              <w:rPr>
                <w:rFonts w:ascii="仿宋_GB2312" w:eastAsia="仿宋_GB2312" w:hAnsi="仿宋" w:cs="仿宋" w:hint="eastAsia"/>
                <w:color w:val="000000"/>
                <w:kern w:val="0"/>
                <w:sz w:val="24"/>
                <w:szCs w:val="24"/>
                <w:lang w:bidi="ar"/>
              </w:rPr>
              <w:br/>
              <w:t>②附件质量：缺技术总结和检查报告。</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桂林市房地产测绘中心</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兴进-御园46#楼房产测绘项目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个别边长丈量尺寸超限，未引起总面积超限。</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49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JD2023047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中国建筑材料工业地质勘查中心广西总队</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贺州市平桂区望高镇川岩大理岩矿矿产资源开发利用与保护总体方案编写1:2000地形图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1:2000地形图1.55km</w:t>
            </w:r>
            <w:r w:rsidRPr="00FD27DA">
              <w:rPr>
                <w:rFonts w:ascii="宋体" w:eastAsia="宋体" w:hAnsi="宋体" w:cs="宋体" w:hint="eastAsia"/>
                <w:kern w:val="0"/>
                <w:sz w:val="24"/>
                <w:szCs w:val="24"/>
                <w:lang w:bidi="ar"/>
              </w:rPr>
              <w:t>²</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①数学精度：经实地检测，等高线插求点的高程中误差为±0.21m，符合精度要求；</w:t>
            </w:r>
            <w:r w:rsidRPr="00FD27DA">
              <w:rPr>
                <w:rFonts w:ascii="仿宋_GB2312" w:eastAsia="仿宋_GB2312" w:hAnsi="仿宋" w:cs="仿宋" w:hint="eastAsia"/>
                <w:kern w:val="0"/>
                <w:sz w:val="24"/>
                <w:szCs w:val="24"/>
                <w:lang w:bidi="ar"/>
              </w:rPr>
              <w:br/>
              <w:t>②地理精度：图中存在少量多余要素，如海上平台。</w:t>
            </w:r>
            <w:r w:rsidRPr="00FD27DA">
              <w:rPr>
                <w:rFonts w:ascii="仿宋_GB2312" w:eastAsia="仿宋_GB2312" w:hAnsi="仿宋" w:cs="仿宋" w:hint="eastAsia"/>
                <w:kern w:val="0"/>
                <w:sz w:val="24"/>
                <w:szCs w:val="24"/>
                <w:lang w:bidi="ar"/>
              </w:rPr>
              <w:br/>
            </w:r>
            <w:r w:rsidRPr="00FD27DA">
              <w:rPr>
                <w:rStyle w:val="font41"/>
                <w:rFonts w:ascii="仿宋_GB2312" w:eastAsia="仿宋_GB2312" w:hAnsi="仿宋" w:cs="仿宋" w:hint="default"/>
                <w:lang w:bidi="ar"/>
              </w:rPr>
              <w:t>③</w:t>
            </w:r>
            <w:r w:rsidRPr="00FD27DA">
              <w:rPr>
                <w:rStyle w:val="font41"/>
                <w:rFonts w:ascii="仿宋_GB2312" w:eastAsia="仿宋_GB2312" w:hAnsi="仿宋" w:cs="仿宋" w:hint="default"/>
                <w:lang w:bidi="ar"/>
              </w:rPr>
              <w:t>整饰质量：图面高程注记、要素符号存在压盖，整饰质量不佳。</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④</w:t>
            </w:r>
            <w:r w:rsidRPr="00FD27DA">
              <w:rPr>
                <w:rStyle w:val="font41"/>
                <w:rFonts w:ascii="仿宋_GB2312" w:eastAsia="仿宋_GB2312" w:hAnsi="仿宋" w:cs="仿宋" w:hint="default"/>
                <w:lang w:bidi="ar"/>
              </w:rPr>
              <w:t>数据及结构正确性：部分复合线存在多余点、伪节点。</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80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lastRenderedPageBreak/>
              <w:t>JD2023048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来宾市城市规划综合技术服务中心</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来宾市第三人民医院项目地形图测量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1:500地形图143亩</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①数学精度：检测高程点中误差±0.08m，限差为±0.707m,平面精度±0.17m，限差为±0.424m,精度未超限。</w:t>
            </w:r>
            <w:r w:rsidRPr="00FD27DA">
              <w:rPr>
                <w:rFonts w:ascii="仿宋_GB2312" w:eastAsia="仿宋_GB2312" w:hAnsi="仿宋" w:cs="仿宋" w:hint="eastAsia"/>
                <w:color w:val="000000"/>
                <w:kern w:val="0"/>
                <w:sz w:val="24"/>
                <w:szCs w:val="24"/>
                <w:lang w:bidi="ar"/>
              </w:rPr>
              <w:br/>
              <w:t>②地理精度：漏绘地物地貌，如路灯、污水井盖、路标等；个别区域等高线与高程注记点矛盾；</w:t>
            </w:r>
            <w:r w:rsidRPr="00FD27DA">
              <w:rPr>
                <w:rFonts w:ascii="仿宋_GB2312" w:eastAsia="仿宋_GB2312" w:hAnsi="仿宋" w:cs="仿宋" w:hint="eastAsia"/>
                <w:color w:val="000000"/>
                <w:kern w:val="0"/>
                <w:sz w:val="24"/>
                <w:szCs w:val="24"/>
                <w:lang w:bidi="ar"/>
              </w:rPr>
              <w:br/>
              <w:t>③整饰质量：个别地方符号、注记相互压盖；</w:t>
            </w:r>
            <w:r w:rsidRPr="00FD27DA">
              <w:rPr>
                <w:rFonts w:ascii="仿宋_GB2312" w:eastAsia="仿宋_GB2312" w:hAnsi="仿宋" w:cs="仿宋" w:hint="eastAsia"/>
                <w:color w:val="000000"/>
                <w:kern w:val="0"/>
                <w:sz w:val="24"/>
                <w:szCs w:val="24"/>
                <w:lang w:bidi="ar"/>
              </w:rPr>
              <w:br/>
              <w:t>④附件质量：文档资料不完整，如缺少相关技术</w:t>
            </w:r>
            <w:r w:rsidRPr="00FD27DA">
              <w:rPr>
                <w:rStyle w:val="font41"/>
                <w:rFonts w:ascii="仿宋_GB2312" w:eastAsia="仿宋_GB2312" w:hAnsi="仿宋" w:cs="仿宋" w:hint="default"/>
                <w:lang w:bidi="ar"/>
              </w:rPr>
              <w:t>文档资料。</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49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JD2023049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来宾市地质勘察院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来宾市兴宾区凤凰镇岑塘石灰岩详查项目工程地质测量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1:2000地形图1幅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①数据及结构正确性：存在个别符号属性错漏、图层错误。</w:t>
            </w:r>
            <w:r w:rsidRPr="00FD27DA">
              <w:rPr>
                <w:rFonts w:ascii="仿宋_GB2312" w:eastAsia="仿宋_GB2312" w:hAnsi="仿宋" w:cs="仿宋" w:hint="eastAsia"/>
                <w:color w:val="000000"/>
                <w:kern w:val="0"/>
                <w:sz w:val="24"/>
                <w:szCs w:val="24"/>
                <w:lang w:bidi="ar"/>
              </w:rPr>
              <w:br/>
              <w:t>②地理精度：漏绘少量耕地旁长度小于图上5cm的陡坎，少量高程点与等高线矛盾。</w:t>
            </w:r>
            <w:r w:rsidRPr="00FD27DA">
              <w:rPr>
                <w:rFonts w:ascii="仿宋_GB2312" w:eastAsia="仿宋_GB2312" w:hAnsi="仿宋" w:cs="仿宋" w:hint="eastAsia"/>
                <w:color w:val="000000"/>
                <w:kern w:val="0"/>
                <w:sz w:val="24"/>
                <w:szCs w:val="24"/>
                <w:lang w:bidi="ar"/>
              </w:rPr>
              <w:br/>
              <w:t>③整饰质量：部分符号、注记相互压盖，部分道路注记字体、字高不规范。</w:t>
            </w:r>
            <w:r w:rsidRPr="00FD27DA">
              <w:rPr>
                <w:rFonts w:ascii="仿宋_GB2312" w:eastAsia="仿宋_GB2312" w:hAnsi="仿宋" w:cs="仿宋" w:hint="eastAsia"/>
                <w:color w:val="000000"/>
                <w:kern w:val="0"/>
                <w:sz w:val="24"/>
                <w:szCs w:val="24"/>
                <w:lang w:bidi="ar"/>
              </w:rPr>
              <w:br/>
              <w:t>④附件质量：设计书引用检验标准名称错误，地形图内业编辑描述不合理。</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87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JD2023050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广西吉力勘测设计有限公司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北海市餐厨垃圾处理工程项目（建设工程竣工测量成果）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规划核实3栋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①数学精度：地物点点位精度超限。</w:t>
            </w:r>
            <w:r w:rsidRPr="00FD27DA">
              <w:rPr>
                <w:rFonts w:ascii="仿宋_GB2312" w:eastAsia="仿宋_GB2312" w:hAnsi="仿宋" w:cs="仿宋" w:hint="eastAsia"/>
                <w:color w:val="000000"/>
                <w:kern w:val="0"/>
                <w:sz w:val="24"/>
                <w:szCs w:val="24"/>
                <w:lang w:bidi="ar"/>
              </w:rPr>
              <w:br/>
              <w:t>②计算质量：建筑面积计算超限。</w:t>
            </w:r>
            <w:r w:rsidRPr="00FD27DA">
              <w:rPr>
                <w:rFonts w:ascii="仿宋_GB2312" w:eastAsia="仿宋_GB2312" w:hAnsi="仿宋" w:cs="仿宋" w:hint="eastAsia"/>
                <w:color w:val="000000"/>
                <w:kern w:val="0"/>
                <w:sz w:val="24"/>
                <w:szCs w:val="24"/>
                <w:lang w:bidi="ar"/>
              </w:rPr>
              <w:br/>
              <w:t>③观测质量：综合处理工房的地沟油处理车间漏观测夹层。</w:t>
            </w:r>
            <w:r w:rsidRPr="00FD27DA">
              <w:rPr>
                <w:rFonts w:ascii="仿宋_GB2312" w:eastAsia="仿宋_GB2312" w:hAnsi="仿宋" w:cs="仿宋" w:hint="eastAsia"/>
                <w:color w:val="000000"/>
                <w:kern w:val="0"/>
                <w:sz w:val="24"/>
                <w:szCs w:val="24"/>
                <w:lang w:bidi="ar"/>
              </w:rPr>
              <w:br/>
              <w:t>④图件质量：一层平面图建筑面积标注、指北针方向错误，竣工图不规范。</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北海维源测绘有限公司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北海市海城区长青东路西三巷12号（规划面积验收）</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①图件质量：房屋分层平面图中指北针方向错误。</w:t>
            </w:r>
            <w:r w:rsidRPr="00FD27DA">
              <w:rPr>
                <w:rFonts w:ascii="仿宋_GB2312" w:eastAsia="仿宋_GB2312" w:hAnsi="仿宋" w:cs="仿宋" w:hint="eastAsia"/>
                <w:color w:val="000000"/>
                <w:kern w:val="0"/>
                <w:sz w:val="24"/>
                <w:szCs w:val="24"/>
                <w:lang w:bidi="ar"/>
              </w:rPr>
              <w:br/>
              <w:t>②成果报告书的命名与项目性质不相符。</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80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广西云硕勘测咨询有限公司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百色市现代高级中学项目现状地形图测量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1:500地形图1幅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①数学精度：平面精度中误差为±0.03m,限差为±0.424m,高程中误差为±0.12m, 限差为±0.236m。</w:t>
            </w:r>
            <w:r w:rsidRPr="00FD27DA">
              <w:rPr>
                <w:rFonts w:ascii="仿宋_GB2312" w:eastAsia="仿宋_GB2312" w:hAnsi="仿宋" w:cs="仿宋" w:hint="eastAsia"/>
                <w:color w:val="000000"/>
                <w:kern w:val="0"/>
                <w:sz w:val="24"/>
                <w:szCs w:val="24"/>
                <w:lang w:bidi="ar"/>
              </w:rPr>
              <w:br/>
              <w:t>②地理精度：漏绘地物地貌，如路灯、污水井盖、涵洞等；</w:t>
            </w:r>
            <w:r w:rsidRPr="00FD27DA">
              <w:rPr>
                <w:rFonts w:ascii="仿宋_GB2312" w:eastAsia="仿宋_GB2312" w:hAnsi="仿宋" w:cs="仿宋" w:hint="eastAsia"/>
                <w:color w:val="000000"/>
                <w:kern w:val="0"/>
                <w:sz w:val="24"/>
                <w:szCs w:val="24"/>
                <w:lang w:bidi="ar"/>
              </w:rPr>
              <w:br/>
              <w:t>③整饰质量:图框附注内容不完整；个别符号、注记相互压盖；</w:t>
            </w:r>
            <w:r w:rsidRPr="00FD27DA">
              <w:rPr>
                <w:rFonts w:ascii="仿宋_GB2312" w:eastAsia="仿宋_GB2312" w:hAnsi="仿宋" w:cs="仿宋" w:hint="eastAsia"/>
                <w:color w:val="000000"/>
                <w:kern w:val="0"/>
                <w:sz w:val="24"/>
                <w:szCs w:val="24"/>
                <w:lang w:bidi="ar"/>
              </w:rPr>
              <w:br/>
              <w:t>④附件质量：文档资料不完整，如缺少技术总结，个别地方引用旧版本技术标准。</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百色市田阳区城乡规划设计室</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瑞田学府2#楼</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①数据质量：个别边长丈量尺寸超限，未引起总面积超限；</w:t>
            </w:r>
            <w:r w:rsidRPr="00FD27DA">
              <w:rPr>
                <w:rFonts w:ascii="仿宋_GB2312" w:eastAsia="仿宋_GB2312" w:hAnsi="仿宋" w:cs="仿宋" w:hint="eastAsia"/>
                <w:color w:val="000000"/>
                <w:kern w:val="0"/>
                <w:sz w:val="24"/>
                <w:szCs w:val="24"/>
                <w:lang w:bidi="ar"/>
              </w:rPr>
              <w:br/>
              <w:t>②资料质量：成果图件漏注记边长。</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371"/>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广西久测测绘有限公司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黄华分新建私宅靖西新靖镇宾山一小区862号竣工测量成果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w:t>
            </w:r>
            <w:r w:rsidRPr="00FD27DA">
              <w:rPr>
                <w:rFonts w:ascii="仿宋_GB2312" w:eastAsia="仿宋_GB2312" w:hAnsi="仿宋" w:cs="仿宋" w:hint="eastAsia"/>
                <w:color w:val="000000"/>
                <w:kern w:val="0"/>
                <w:sz w:val="24"/>
                <w:szCs w:val="24"/>
                <w:lang w:bidi="ar"/>
              </w:rPr>
              <w:lastRenderedPageBreak/>
              <w:t>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①观测质量：封闭阳台计入套内错误；</w:t>
            </w:r>
            <w:r w:rsidRPr="00FD27DA">
              <w:rPr>
                <w:rFonts w:ascii="仿宋_GB2312" w:eastAsia="仿宋_GB2312" w:hAnsi="仿宋" w:cs="仿宋" w:hint="eastAsia"/>
                <w:color w:val="000000"/>
                <w:kern w:val="0"/>
                <w:sz w:val="24"/>
                <w:szCs w:val="24"/>
                <w:lang w:bidi="ar"/>
              </w:rPr>
              <w:br/>
              <w:t>②资料质量：分层图漏绘指北针。</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JD2023055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广西冠桦测绘有限公司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桂平市2022年稻谷生产补贴面积专项核验项目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21113.37亩</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①面积计算质量：测量点点位存在粗差，但面积测量误差不超5%，未引起面积超限；个别地块面积计算未扣除道路面积，面积约150</w:t>
            </w:r>
            <w:r w:rsidRPr="00FD27DA">
              <w:rPr>
                <w:rFonts w:ascii="宋体" w:eastAsia="宋体" w:hAnsi="宋体" w:cs="宋体" w:hint="eastAsia"/>
                <w:color w:val="000000"/>
                <w:kern w:val="0"/>
                <w:sz w:val="24"/>
                <w:szCs w:val="24"/>
                <w:lang w:bidi="ar"/>
              </w:rPr>
              <w:t>㎡</w:t>
            </w:r>
            <w:r w:rsidRPr="00FD27DA">
              <w:rPr>
                <w:rFonts w:ascii="仿宋_GB2312" w:eastAsia="仿宋_GB2312" w:hAnsi="仿宋" w:cs="仿宋" w:hint="eastAsia"/>
                <w:color w:val="000000"/>
                <w:kern w:val="0"/>
                <w:sz w:val="24"/>
                <w:szCs w:val="24"/>
                <w:lang w:bidi="ar"/>
              </w:rPr>
              <w:br/>
              <w:t>②附件质量：材料缺少地块数量统计。</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49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广西壮族自治区第六地质队</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覃塘工业园绿色建材园石灰岩矿普查项目1:2000地形图测量项目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11.45km</w:t>
            </w:r>
            <w:r w:rsidRPr="00FD27DA">
              <w:rPr>
                <w:rStyle w:val="font61"/>
                <w:rFonts w:ascii="仿宋_GB2312" w:eastAsia="仿宋_GB2312" w:hAnsi="仿宋" w:cs="仿宋" w:hint="default"/>
                <w:lang w:bidi="ar"/>
              </w:rPr>
              <w:t>2</w:t>
            </w:r>
            <w:r w:rsidRPr="00FD27DA">
              <w:rPr>
                <w:rStyle w:val="font41"/>
                <w:rFonts w:ascii="仿宋_GB2312" w:eastAsia="仿宋_GB2312" w:hAnsi="仿宋" w:cs="仿宋" w:hint="default"/>
                <w:lang w:bidi="ar"/>
              </w:rPr>
              <w:t>，折合12幅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①数学精度：成果图高程精度超限。</w:t>
            </w:r>
            <w:r w:rsidRPr="00FD27DA">
              <w:rPr>
                <w:rFonts w:ascii="仿宋_GB2312" w:eastAsia="仿宋_GB2312" w:hAnsi="仿宋" w:cs="仿宋" w:hint="eastAsia"/>
                <w:color w:val="000000"/>
                <w:kern w:val="0"/>
                <w:sz w:val="24"/>
                <w:szCs w:val="24"/>
                <w:lang w:bidi="ar"/>
              </w:rPr>
              <w:br/>
              <w:t>②地理精度：图幅内漏绘高压线及部分房屋、植被等地形地物要素。</w:t>
            </w:r>
            <w:r w:rsidRPr="00FD27DA">
              <w:rPr>
                <w:rFonts w:ascii="仿宋_GB2312" w:eastAsia="仿宋_GB2312" w:hAnsi="仿宋" w:cs="仿宋" w:hint="eastAsia"/>
                <w:color w:val="000000"/>
                <w:kern w:val="0"/>
                <w:sz w:val="24"/>
                <w:szCs w:val="24"/>
                <w:lang w:bidi="ar"/>
              </w:rPr>
              <w:br/>
              <w:t>③整饰质量:乡村路虚实线使用错误，注记、符号相互压盖，存在等高线多余且相交，未按《技术报告》要求进行分幅。</w:t>
            </w:r>
            <w:r w:rsidRPr="00FD27DA">
              <w:rPr>
                <w:rFonts w:ascii="仿宋_GB2312" w:eastAsia="仿宋_GB2312" w:hAnsi="仿宋" w:cs="仿宋" w:hint="eastAsia"/>
                <w:color w:val="000000"/>
                <w:kern w:val="0"/>
                <w:sz w:val="24"/>
                <w:szCs w:val="24"/>
                <w:lang w:bidi="ar"/>
              </w:rPr>
              <w:br/>
              <w:t>④附件质量：《技术报告》、《检查报告》存在少量文字错误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贵港市蓝星测绘有限公司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马秋莲房屋不动产测绘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界址点测量精度：界址点相对邻近控制点点位中误差超限。</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JD2023058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东兴市勘察测绘队</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东兴市福德家园商住综合楼3#商住楼</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①图件质量：分户图中备注尺寸错误。</w:t>
            </w:r>
            <w:r w:rsidRPr="00FD27DA">
              <w:rPr>
                <w:rFonts w:ascii="仿宋_GB2312" w:eastAsia="仿宋_GB2312" w:hAnsi="仿宋" w:cs="仿宋" w:hint="eastAsia"/>
                <w:color w:val="000000"/>
                <w:kern w:val="0"/>
                <w:sz w:val="24"/>
                <w:szCs w:val="24"/>
                <w:lang w:bidi="ar"/>
              </w:rPr>
              <w:br/>
              <w:t>②调查质量：房屋调查表中房屋用途错误。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JD2023059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上思县振兴房地产测绘有限公司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马钦庭房屋不动产测绘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图件编制质量：房屋平面图二层、三层的挑楼错标注为全封闭阳台，五层的檐廊错标注为半封闭阳台。</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广西壮族自治区第三地质队</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钦州保税港区星火国际物流园区项目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房产测绘3宗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①个别边长丈量尺寸超限；</w:t>
            </w:r>
            <w:r w:rsidRPr="00FD27DA">
              <w:rPr>
                <w:rFonts w:ascii="仿宋_GB2312" w:eastAsia="仿宋_GB2312" w:hAnsi="仿宋" w:cs="仿宋" w:hint="eastAsia"/>
                <w:color w:val="000000"/>
                <w:kern w:val="0"/>
                <w:sz w:val="24"/>
                <w:szCs w:val="24"/>
                <w:lang w:bidi="ar"/>
              </w:rPr>
              <w:br/>
              <w:t>②图件缺少边长单位。</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18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灵山县方圆测绘有限责任公司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灵山县正久实验小学新校区教学楼、综合楼、学生宿舍楼竣工测量平面图</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1:500地形图1幅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①数学精度：检测平面中误差为±0.22m，限差为±0.30m；</w:t>
            </w:r>
            <w:r w:rsidRPr="00FD27DA">
              <w:rPr>
                <w:rFonts w:ascii="仿宋_GB2312" w:eastAsia="仿宋_GB2312" w:hAnsi="仿宋" w:cs="仿宋" w:hint="eastAsia"/>
                <w:color w:val="000000"/>
                <w:kern w:val="0"/>
                <w:sz w:val="24"/>
                <w:szCs w:val="24"/>
                <w:lang w:bidi="ar"/>
              </w:rPr>
              <w:br/>
              <w:t>②地理精度：个别地物漏绘，地物漏注记，房屋结构注记错误等；</w:t>
            </w:r>
            <w:r w:rsidRPr="00FD27DA">
              <w:rPr>
                <w:rFonts w:ascii="仿宋_GB2312" w:eastAsia="仿宋_GB2312" w:hAnsi="仿宋" w:cs="仿宋" w:hint="eastAsia"/>
                <w:color w:val="000000"/>
                <w:kern w:val="0"/>
                <w:sz w:val="24"/>
                <w:szCs w:val="24"/>
                <w:lang w:bidi="ar"/>
              </w:rPr>
              <w:br/>
              <w:t>③整饰质量:符号、线划、注记规格不符合图式规定，压盖较多；</w:t>
            </w:r>
            <w:r w:rsidRPr="00FD27DA">
              <w:rPr>
                <w:rFonts w:ascii="仿宋_GB2312" w:eastAsia="仿宋_GB2312" w:hAnsi="仿宋" w:cs="仿宋" w:hint="eastAsia"/>
                <w:color w:val="000000"/>
                <w:kern w:val="0"/>
                <w:sz w:val="24"/>
                <w:szCs w:val="24"/>
                <w:lang w:bidi="ar"/>
              </w:rPr>
              <w:br/>
              <w:t>④附件质量：文档资料个别内容错误。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292"/>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广西金科勘测规划设计有限中心</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广西锰华新能源科技发展有限公司房产测量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房产测绘16栋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①计算质量：面积定性错误，样本中有柱门廊面积计算错误，成果计算半面积，约18.8m</w:t>
            </w:r>
            <w:r w:rsidRPr="00FD27DA">
              <w:rPr>
                <w:rStyle w:val="font61"/>
                <w:rFonts w:ascii="仿宋_GB2312" w:eastAsia="仿宋_GB2312" w:hAnsi="仿宋" w:cs="仿宋" w:hint="default"/>
                <w:lang w:bidi="ar"/>
              </w:rPr>
              <w:t>2</w:t>
            </w:r>
            <w:r w:rsidRPr="00FD27DA">
              <w:rPr>
                <w:rStyle w:val="font41"/>
                <w:rFonts w:ascii="仿宋_GB2312" w:eastAsia="仿宋_GB2312" w:hAnsi="仿宋" w:cs="仿宋" w:hint="default"/>
                <w:lang w:bidi="ar"/>
              </w:rPr>
              <w:t>。总建筑面积约为1055.5m</w:t>
            </w:r>
            <w:r w:rsidRPr="00FD27DA">
              <w:rPr>
                <w:rStyle w:val="font61"/>
                <w:rFonts w:ascii="仿宋_GB2312" w:eastAsia="仿宋_GB2312" w:hAnsi="仿宋" w:cs="仿宋" w:hint="default"/>
                <w:lang w:bidi="ar"/>
              </w:rPr>
              <w:t>2</w:t>
            </w:r>
            <w:r w:rsidRPr="00FD27DA">
              <w:rPr>
                <w:rStyle w:val="font41"/>
                <w:rFonts w:ascii="仿宋_GB2312" w:eastAsia="仿宋_GB2312" w:hAnsi="仿宋" w:cs="仿宋" w:hint="default"/>
                <w:lang w:bidi="ar"/>
              </w:rPr>
              <w:t>，按三级精度限差为8.93m</w:t>
            </w:r>
            <w:r w:rsidRPr="00FD27DA">
              <w:rPr>
                <w:rStyle w:val="font61"/>
                <w:rFonts w:ascii="仿宋_GB2312" w:eastAsia="仿宋_GB2312" w:hAnsi="仿宋" w:cs="仿宋" w:hint="default"/>
                <w:lang w:bidi="ar"/>
              </w:rPr>
              <w:t>2</w:t>
            </w:r>
            <w:r w:rsidRPr="00FD27DA">
              <w:rPr>
                <w:rStyle w:val="font41"/>
                <w:rFonts w:ascii="仿宋_GB2312" w:eastAsia="仿宋_GB2312" w:hAnsi="仿宋" w:cs="仿宋" w:hint="default"/>
                <w:lang w:bidi="ar"/>
              </w:rPr>
              <w:t>，则该面积计算错误，造成总建筑面积超限。</w:t>
            </w:r>
            <w:r w:rsidRPr="00FD27DA">
              <w:rPr>
                <w:rStyle w:val="font41"/>
                <w:rFonts w:ascii="仿宋_GB2312" w:eastAsia="仿宋_GB2312" w:hAnsi="仿宋" w:cs="仿宋" w:hint="default"/>
                <w:lang w:bidi="ar"/>
              </w:rPr>
              <w:br/>
            </w:r>
            <w:r w:rsidRPr="00FD27DA">
              <w:rPr>
                <w:rStyle w:val="font41"/>
                <w:rFonts w:ascii="仿宋_GB2312" w:eastAsia="仿宋_GB2312" w:hAnsi="仿宋" w:cs="仿宋" w:hint="default"/>
                <w:lang w:bidi="ar"/>
              </w:rPr>
              <w:t>②</w:t>
            </w:r>
            <w:r w:rsidRPr="00FD27DA">
              <w:rPr>
                <w:rStyle w:val="font41"/>
                <w:rFonts w:ascii="仿宋_GB2312" w:eastAsia="仿宋_GB2312" w:hAnsi="仿宋" w:cs="仿宋" w:hint="default"/>
                <w:lang w:bidi="ar"/>
              </w:rPr>
              <w:t>资料质量：分层平面图及成果报告书存在少量错漏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不合格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218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JD2023063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广西壮族自治区梧州水利电力设计院</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八步区大舍水库除险加固工程</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1：500地形图0.04km</w:t>
            </w:r>
            <w:r w:rsidRPr="00FD27DA">
              <w:rPr>
                <w:rStyle w:val="font61"/>
                <w:rFonts w:ascii="仿宋_GB2312" w:eastAsia="仿宋_GB2312" w:hAnsi="仿宋" w:cs="仿宋" w:hint="default"/>
                <w:lang w:bidi="ar"/>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全数检查</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①整饰质量：个别符号、材质注记字体、颜色使用不规范。</w:t>
            </w:r>
            <w:r w:rsidRPr="00FD27DA">
              <w:rPr>
                <w:rFonts w:ascii="仿宋_GB2312" w:eastAsia="仿宋_GB2312" w:hAnsi="仿宋" w:cs="仿宋" w:hint="eastAsia"/>
                <w:color w:val="000000"/>
                <w:kern w:val="0"/>
                <w:sz w:val="24"/>
                <w:szCs w:val="24"/>
                <w:lang w:bidi="ar"/>
              </w:rPr>
              <w:br/>
              <w:t>②地理精度：部分要素错漏，如植被、陡坎、配电线、高压线；个别注记缺漏。</w:t>
            </w:r>
            <w:r w:rsidRPr="00FD27DA">
              <w:rPr>
                <w:rFonts w:ascii="仿宋_GB2312" w:eastAsia="仿宋_GB2312" w:hAnsi="仿宋" w:cs="仿宋" w:hint="eastAsia"/>
                <w:color w:val="000000"/>
                <w:kern w:val="0"/>
                <w:sz w:val="24"/>
                <w:szCs w:val="24"/>
                <w:lang w:bidi="ar"/>
              </w:rPr>
              <w:br/>
              <w:t>③数据及结构正确性：个别图层错误。</w:t>
            </w:r>
            <w:r w:rsidRPr="00FD27DA">
              <w:rPr>
                <w:rFonts w:ascii="仿宋_GB2312" w:eastAsia="仿宋_GB2312" w:hAnsi="仿宋" w:cs="仿宋" w:hint="eastAsia"/>
                <w:color w:val="000000"/>
                <w:kern w:val="0"/>
                <w:sz w:val="24"/>
                <w:szCs w:val="24"/>
                <w:lang w:bidi="ar"/>
              </w:rPr>
              <w:br/>
              <w:t>④附件质量：技术设计未明确平面精度要求，缺少技术总结、检查报告。</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624"/>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梧州市正源工程检测咨询有限公司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无项目</w:t>
            </w: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JD2023065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宁明国源测绘有限公司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广西江滨房地产开发有限公司江滨商业街3#楼不动产测绘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图形单元5个</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观测/计算质量：二层以上的三个通风井漏计算，且墙体取值错误；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JD2023066</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贺州广润土地测绘登记代理有限公司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盛德大厦项目竣工核实测量</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规划核实1栋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①观测质量：一至六层漏观测排烟井。</w:t>
            </w:r>
            <w:r w:rsidRPr="00FD27DA">
              <w:rPr>
                <w:rFonts w:ascii="仿宋_GB2312" w:eastAsia="仿宋_GB2312" w:hAnsi="仿宋" w:cs="仿宋" w:hint="eastAsia"/>
                <w:color w:val="000000"/>
                <w:kern w:val="0"/>
                <w:sz w:val="24"/>
                <w:szCs w:val="24"/>
                <w:lang w:bidi="ar"/>
              </w:rPr>
              <w:br/>
              <w:t>②计算质量：梯间局部高度不足2.2m错计算全建筑面积。</w:t>
            </w:r>
            <w:r w:rsidRPr="00FD27DA">
              <w:rPr>
                <w:rFonts w:ascii="仿宋_GB2312" w:eastAsia="仿宋_GB2312" w:hAnsi="仿宋" w:cs="仿宋" w:hint="eastAsia"/>
                <w:color w:val="000000"/>
                <w:kern w:val="0"/>
                <w:sz w:val="24"/>
                <w:szCs w:val="24"/>
                <w:lang w:bidi="ar"/>
              </w:rPr>
              <w:br/>
              <w:t>③图表质量：分层平面图标注的尺寸存在错误。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JD2023067</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钟山县城乡规划设计室</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悦城.富江壹</w:t>
            </w:r>
            <w:r w:rsidRPr="00FD27DA">
              <w:rPr>
                <w:rFonts w:ascii="宋体" w:eastAsia="宋体" w:hAnsi="宋体" w:cs="宋体" w:hint="eastAsia"/>
                <w:color w:val="000000"/>
                <w:kern w:val="0"/>
                <w:sz w:val="24"/>
                <w:szCs w:val="24"/>
                <w:lang w:bidi="ar"/>
              </w:rPr>
              <w:t>號</w:t>
            </w:r>
            <w:r w:rsidRPr="00FD27DA">
              <w:rPr>
                <w:rFonts w:ascii="仿宋_GB2312" w:eastAsia="仿宋_GB2312" w:hAnsi="仿宋" w:cs="仿宋" w:hint="eastAsia"/>
                <w:color w:val="000000"/>
                <w:kern w:val="0"/>
                <w:sz w:val="24"/>
                <w:szCs w:val="24"/>
                <w:lang w:bidi="ar"/>
              </w:rPr>
              <w:t>17#楼房屋面积测绘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图形单元5个</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①观测/计算质量：个别边长丈量尺寸超限，未引起总面积超限；</w:t>
            </w:r>
            <w:r w:rsidRPr="00FD27DA">
              <w:rPr>
                <w:rFonts w:ascii="仿宋_GB2312" w:eastAsia="仿宋_GB2312" w:hAnsi="仿宋" w:cs="仿宋" w:hint="eastAsia"/>
                <w:color w:val="000000"/>
                <w:kern w:val="0"/>
                <w:sz w:val="24"/>
                <w:szCs w:val="24"/>
                <w:lang w:bidi="ar"/>
              </w:rPr>
              <w:br/>
              <w:t>②资料质量：成果报告缺少仪器检定证书及测绘资质证书。</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JD2023068</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广西科霖规划设计有限公司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黄若强、韦月苗私人住宅房产测量1栋</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①观测/计算质量：细节观测与实地不符，房屋拐角未表示；采光井量取位置错误。</w:t>
            </w:r>
            <w:r w:rsidRPr="00FD27DA">
              <w:rPr>
                <w:rFonts w:ascii="仿宋_GB2312" w:eastAsia="仿宋_GB2312" w:hAnsi="仿宋" w:cs="仿宋" w:hint="eastAsia"/>
                <w:color w:val="000000"/>
                <w:kern w:val="0"/>
                <w:sz w:val="24"/>
                <w:szCs w:val="24"/>
                <w:lang w:bidi="ar"/>
              </w:rPr>
              <w:br/>
              <w:t>②资料质量：成果报告个别内容错漏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JD2023069</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广西罗城天时利测绘有限公司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吴昌娥户房屋不动产测绘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①观测/计算/图件质量：细节与实地不符，绘制错误。</w:t>
            </w:r>
            <w:r w:rsidRPr="00FD27DA">
              <w:rPr>
                <w:rFonts w:ascii="仿宋_GB2312" w:eastAsia="仿宋_GB2312" w:hAnsi="仿宋" w:cs="仿宋" w:hint="eastAsia"/>
                <w:color w:val="000000"/>
                <w:kern w:val="0"/>
                <w:sz w:val="24"/>
                <w:szCs w:val="24"/>
                <w:lang w:bidi="ar"/>
              </w:rPr>
              <w:br/>
              <w:t>②资料质量：成果报告个别内容错漏</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JD2023070</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河池市振浩测绘有限公司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金龙湾花园10#楼不动产测绘</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图形单元5个</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①观测/计算/图件质量：个别附属未绘制，如门廊、公共通道未表示；</w:t>
            </w:r>
            <w:r w:rsidRPr="00FD27DA">
              <w:rPr>
                <w:rFonts w:ascii="仿宋_GB2312" w:eastAsia="仿宋_GB2312" w:hAnsi="仿宋" w:cs="仿宋" w:hint="eastAsia"/>
                <w:kern w:val="0"/>
                <w:sz w:val="24"/>
                <w:szCs w:val="24"/>
                <w:lang w:bidi="ar"/>
              </w:rPr>
              <w:br/>
              <w:t>②资料质量：《竣工测量报告》</w:t>
            </w:r>
            <w:r w:rsidRPr="00FD27DA">
              <w:rPr>
                <w:rStyle w:val="font41"/>
                <w:rFonts w:ascii="仿宋_GB2312" w:eastAsia="仿宋_GB2312" w:hAnsi="仿宋" w:cs="仿宋" w:hint="default"/>
                <w:lang w:bidi="ar"/>
              </w:rPr>
              <w:t>中未明确面积精度要求。</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248"/>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JD2023071</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河南灵捷水利勘测设计研究有限公司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乙级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来宾市兴宾区2021年高标准农田建设项目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1.27km道路,0.66km水渠</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道路3条，水渠3条</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①数学精度：检测平面中误差±0.21m，限差为±0.60m；高程插求中误差为±0.22m，限差±0.33m；</w:t>
            </w:r>
            <w:r w:rsidRPr="00FD27DA">
              <w:rPr>
                <w:rFonts w:ascii="仿宋_GB2312" w:eastAsia="仿宋_GB2312" w:hAnsi="仿宋" w:cs="仿宋" w:hint="eastAsia"/>
                <w:color w:val="000000"/>
                <w:kern w:val="0"/>
                <w:sz w:val="24"/>
                <w:szCs w:val="24"/>
                <w:lang w:bidi="ar"/>
              </w:rPr>
              <w:br/>
              <w:t>②附件质量：缺少相关文档资料</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329"/>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JD2023072</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广东国地规划科技股份有限公司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鹿寨县鹿寨镇石路村村庄规划项目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工程测量</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16个地块</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3个地块</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①数学精度：检测平面中误差±0.23m，限差为±0.60m；高程插求中误差为±0.31m，限差±0.33m；</w:t>
            </w:r>
            <w:r w:rsidRPr="00FD27DA">
              <w:rPr>
                <w:rFonts w:ascii="仿宋_GB2312" w:eastAsia="仿宋_GB2312" w:hAnsi="仿宋" w:cs="仿宋" w:hint="eastAsia"/>
                <w:color w:val="000000"/>
                <w:kern w:val="0"/>
                <w:sz w:val="24"/>
                <w:szCs w:val="24"/>
                <w:lang w:bidi="ar"/>
              </w:rPr>
              <w:br/>
              <w:t>②附件质量：缺少相关文档资料；</w:t>
            </w:r>
            <w:r w:rsidRPr="00FD27DA">
              <w:rPr>
                <w:rFonts w:ascii="仿宋_GB2312" w:eastAsia="仿宋_GB2312" w:hAnsi="仿宋" w:cs="仿宋" w:hint="eastAsia"/>
                <w:color w:val="000000"/>
                <w:kern w:val="0"/>
                <w:sz w:val="24"/>
                <w:szCs w:val="24"/>
                <w:lang w:bidi="ar"/>
              </w:rPr>
              <w:br/>
              <w:t>③地理精度：少量地形地物错漏，如漏绘陡坎，地类错漏，房屋结构未注记等</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38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JD2023073</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中通大地空间信息技术股份有限公司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 xml:space="preserve">八里街310小区房产测绘项目 </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界线与不动产</w:t>
            </w:r>
            <w:r w:rsidRPr="00FD27DA">
              <w:rPr>
                <w:rFonts w:ascii="仿宋_GB2312" w:eastAsia="仿宋_GB2312" w:hAnsi="仿宋" w:cs="仿宋" w:hint="eastAsia"/>
                <w:kern w:val="0"/>
                <w:sz w:val="24"/>
                <w:szCs w:val="24"/>
                <w:lang w:bidi="ar"/>
              </w:rPr>
              <w:lastRenderedPageBreak/>
              <w:t>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lastRenderedPageBreak/>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房产测绘1栋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sz w:val="24"/>
                <w:szCs w:val="24"/>
              </w:rPr>
            </w:pPr>
            <w:r w:rsidRPr="00FD27DA">
              <w:rPr>
                <w:rFonts w:ascii="仿宋_GB2312" w:eastAsia="仿宋_GB2312" w:hAnsi="仿宋" w:cs="仿宋" w:hint="eastAsia"/>
                <w:kern w:val="0"/>
                <w:sz w:val="24"/>
                <w:szCs w:val="24"/>
                <w:lang w:bidi="ar"/>
              </w:rPr>
              <w:t>①二层南面的半外墙漏计算。</w:t>
            </w:r>
            <w:r w:rsidRPr="00FD27DA">
              <w:rPr>
                <w:rFonts w:ascii="仿宋_GB2312" w:eastAsia="仿宋_GB2312" w:hAnsi="仿宋" w:cs="仿宋" w:hint="eastAsia"/>
                <w:kern w:val="0"/>
                <w:sz w:val="24"/>
                <w:szCs w:val="24"/>
                <w:lang w:bidi="ar"/>
              </w:rPr>
              <w:br/>
              <w:t>②缺少相关文档资料</w:t>
            </w:r>
            <w:r w:rsidRPr="00FD27DA">
              <w:rPr>
                <w:rStyle w:val="font41"/>
                <w:rFonts w:ascii="仿宋_GB2312" w:eastAsia="仿宋_GB2312" w:hAnsi="仿宋" w:cs="仿宋" w:hint="default"/>
                <w:lang w:bidi="ar"/>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1560"/>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lastRenderedPageBreak/>
              <w:t>JD2023074</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湖南省地质测绘院有限公司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北海市中心城区及周边区域倾斜摄影三维模型建设及基础数据更新项目（1：500地形图成果</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航拍地形图</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202km</w:t>
            </w:r>
            <w:r w:rsidRPr="00FD27DA">
              <w:rPr>
                <w:rStyle w:val="font61"/>
                <w:rFonts w:ascii="仿宋_GB2312" w:eastAsia="仿宋_GB2312" w:hAnsi="仿宋" w:cs="仿宋" w:hint="default"/>
                <w:lang w:bidi="ar"/>
              </w:rPr>
              <w:t>2</w:t>
            </w:r>
            <w:r w:rsidRPr="00FD27DA">
              <w:rPr>
                <w:rStyle w:val="font41"/>
                <w:rFonts w:ascii="仿宋_GB2312" w:eastAsia="仿宋_GB2312" w:hAnsi="仿宋" w:cs="仿宋" w:hint="default"/>
                <w:lang w:bidi="ar"/>
              </w:rPr>
              <w:t>，</w:t>
            </w:r>
            <w:r w:rsidRPr="00FD27DA">
              <w:rPr>
                <w:rStyle w:val="font41"/>
                <w:rFonts w:ascii="仿宋_GB2312" w:eastAsia="仿宋_GB2312" w:hAnsi="仿宋" w:cs="仿宋" w:hint="default"/>
                <w:lang w:bidi="ar"/>
              </w:rPr>
              <w:br/>
              <w:t>折合3232幅</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3幅</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①地理精度：漏测少量栏杆、篱笆、围墙等地物；少量植被注记、地面材质错误。</w:t>
            </w:r>
            <w:r w:rsidRPr="00FD27DA">
              <w:rPr>
                <w:rFonts w:ascii="仿宋_GB2312" w:eastAsia="仿宋_GB2312" w:hAnsi="仿宋" w:cs="仿宋" w:hint="eastAsia"/>
                <w:color w:val="000000"/>
                <w:kern w:val="0"/>
                <w:sz w:val="24"/>
                <w:szCs w:val="24"/>
                <w:lang w:bidi="ar"/>
              </w:rPr>
              <w:br/>
              <w:t>②整饰质量：分图幅内存在较多高程点注记、符号压盖的情况。</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r w:rsidR="000F7E88" w:rsidRPr="00FD27DA" w:rsidTr="000A23EC">
        <w:trPr>
          <w:trHeight w:val="936"/>
        </w:trPr>
        <w:tc>
          <w:tcPr>
            <w:tcW w:w="881"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JD2023075</w:t>
            </w:r>
          </w:p>
        </w:tc>
        <w:tc>
          <w:tcPr>
            <w:tcW w:w="20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湖南省城乡建设建设勘测院有限公司</w:t>
            </w:r>
          </w:p>
        </w:tc>
        <w:tc>
          <w:tcPr>
            <w:tcW w:w="73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甲级</w:t>
            </w:r>
          </w:p>
        </w:tc>
        <w:tc>
          <w:tcPr>
            <w:tcW w:w="240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鼎源壹号一期房产测绘项目</w:t>
            </w:r>
          </w:p>
        </w:tc>
        <w:tc>
          <w:tcPr>
            <w:tcW w:w="804"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界线与不动产测绘</w:t>
            </w:r>
          </w:p>
        </w:tc>
        <w:tc>
          <w:tcPr>
            <w:tcW w:w="122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96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房产测绘1栋</w:t>
            </w:r>
          </w:p>
        </w:tc>
        <w:tc>
          <w:tcPr>
            <w:tcW w:w="4040"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left"/>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①观测/计算/图件质量：一楼门廊漏观测，共有建筑面积超限，未造成总建筑面积超限。</w:t>
            </w:r>
            <w:r w:rsidRPr="00FD27DA">
              <w:rPr>
                <w:rFonts w:ascii="仿宋_GB2312" w:eastAsia="仿宋_GB2312" w:hAnsi="仿宋" w:cs="仿宋" w:hint="eastAsia"/>
                <w:color w:val="000000"/>
                <w:kern w:val="0"/>
                <w:sz w:val="24"/>
                <w:szCs w:val="24"/>
                <w:lang w:bidi="ar"/>
              </w:rPr>
              <w:br/>
              <w:t>②资料质量：分层图指北针错误。</w:t>
            </w:r>
          </w:p>
        </w:tc>
        <w:tc>
          <w:tcPr>
            <w:tcW w:w="613"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widowControl/>
              <w:jc w:val="center"/>
              <w:textAlignment w:val="center"/>
              <w:rPr>
                <w:rFonts w:ascii="仿宋_GB2312" w:eastAsia="仿宋_GB2312" w:hAnsi="仿宋" w:cs="仿宋"/>
                <w:color w:val="000000"/>
                <w:sz w:val="24"/>
                <w:szCs w:val="24"/>
              </w:rPr>
            </w:pPr>
            <w:r w:rsidRPr="00FD27DA">
              <w:rPr>
                <w:rFonts w:ascii="仿宋_GB2312" w:eastAsia="仿宋_GB2312" w:hAnsi="仿宋" w:cs="仿宋" w:hint="eastAsia"/>
                <w:color w:val="000000"/>
                <w:kern w:val="0"/>
                <w:sz w:val="24"/>
                <w:szCs w:val="24"/>
                <w:lang w:bidi="ar"/>
              </w:rPr>
              <w:t>合格</w:t>
            </w:r>
          </w:p>
        </w:tc>
        <w:tc>
          <w:tcPr>
            <w:tcW w:w="497" w:type="dxa"/>
            <w:tcBorders>
              <w:top w:val="single" w:sz="4" w:space="0" w:color="000000"/>
              <w:left w:val="single" w:sz="4" w:space="0" w:color="000000"/>
              <w:bottom w:val="single" w:sz="4" w:space="0" w:color="000000"/>
              <w:right w:val="single" w:sz="4" w:space="0" w:color="000000"/>
            </w:tcBorders>
            <w:vAlign w:val="center"/>
          </w:tcPr>
          <w:p w:rsidR="000F7E88" w:rsidRPr="00FD27DA" w:rsidRDefault="000F7E88" w:rsidP="000A23EC">
            <w:pPr>
              <w:jc w:val="center"/>
              <w:rPr>
                <w:rFonts w:ascii="仿宋_GB2312" w:eastAsia="仿宋_GB2312" w:hAnsi="仿宋" w:cs="仿宋"/>
                <w:color w:val="000000"/>
                <w:sz w:val="24"/>
                <w:szCs w:val="24"/>
              </w:rPr>
            </w:pPr>
          </w:p>
        </w:tc>
      </w:tr>
    </w:tbl>
    <w:p w:rsidR="002C317B" w:rsidRPr="000F7E88" w:rsidRDefault="002C317B">
      <w:bookmarkStart w:id="0" w:name="_GoBack"/>
      <w:bookmarkEnd w:id="0"/>
    </w:p>
    <w:sectPr w:rsidR="002C317B" w:rsidRPr="000F7E88" w:rsidSect="000F7E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DA" w:rsidRDefault="008F19DA" w:rsidP="000F7E88">
      <w:r>
        <w:separator/>
      </w:r>
    </w:p>
  </w:endnote>
  <w:endnote w:type="continuationSeparator" w:id="0">
    <w:p w:rsidR="008F19DA" w:rsidRDefault="008F19DA" w:rsidP="000F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auto"/>
    <w:pitch w:val="default"/>
    <w:sig w:usb0="00000000" w:usb1="C200247B" w:usb2="00000009" w:usb3="00000000" w:csb0="2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DA" w:rsidRDefault="008F19DA" w:rsidP="000F7E88">
      <w:r>
        <w:separator/>
      </w:r>
    </w:p>
  </w:footnote>
  <w:footnote w:type="continuationSeparator" w:id="0">
    <w:p w:rsidR="008F19DA" w:rsidRDefault="008F19DA" w:rsidP="000F7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A45DE"/>
    <w:multiLevelType w:val="singleLevel"/>
    <w:tmpl w:val="89FA45DE"/>
    <w:lvl w:ilvl="0">
      <w:start w:val="1"/>
      <w:numFmt w:val="decimal"/>
      <w:suff w:val="nothing"/>
      <w:lvlText w:val="（%1）"/>
      <w:lvlJc w:val="left"/>
    </w:lvl>
  </w:abstractNum>
  <w:abstractNum w:abstractNumId="1">
    <w:nsid w:val="8DEB819B"/>
    <w:multiLevelType w:val="singleLevel"/>
    <w:tmpl w:val="8DEB819B"/>
    <w:lvl w:ilvl="0">
      <w:start w:val="1"/>
      <w:numFmt w:val="chineseCounting"/>
      <w:suff w:val="nothing"/>
      <w:lvlText w:val="%1、"/>
      <w:lvlJc w:val="left"/>
      <w:rPr>
        <w:rFonts w:hint="eastAsia"/>
      </w:rPr>
    </w:lvl>
  </w:abstractNum>
  <w:abstractNum w:abstractNumId="2">
    <w:nsid w:val="9781AE4D"/>
    <w:multiLevelType w:val="singleLevel"/>
    <w:tmpl w:val="9781AE4D"/>
    <w:lvl w:ilvl="0">
      <w:start w:val="1"/>
      <w:numFmt w:val="decimal"/>
      <w:suff w:val="nothing"/>
      <w:lvlText w:val="%1、"/>
      <w:lvlJc w:val="left"/>
    </w:lvl>
  </w:abstractNum>
  <w:abstractNum w:abstractNumId="3">
    <w:nsid w:val="B88F849D"/>
    <w:multiLevelType w:val="singleLevel"/>
    <w:tmpl w:val="B88F849D"/>
    <w:lvl w:ilvl="0">
      <w:start w:val="1"/>
      <w:numFmt w:val="decimal"/>
      <w:suff w:val="nothing"/>
      <w:lvlText w:val="（%1）"/>
      <w:lvlJc w:val="left"/>
    </w:lvl>
  </w:abstractNum>
  <w:abstractNum w:abstractNumId="4">
    <w:nsid w:val="C4BDD0B6"/>
    <w:multiLevelType w:val="singleLevel"/>
    <w:tmpl w:val="C4BDD0B6"/>
    <w:lvl w:ilvl="0">
      <w:start w:val="2"/>
      <w:numFmt w:val="chineseCounting"/>
      <w:suff w:val="nothing"/>
      <w:lvlText w:val="（%1）"/>
      <w:lvlJc w:val="left"/>
      <w:rPr>
        <w:rFonts w:hint="eastAsia"/>
      </w:rPr>
    </w:lvl>
  </w:abstractNum>
  <w:abstractNum w:abstractNumId="5">
    <w:nsid w:val="D9BAFD6E"/>
    <w:multiLevelType w:val="singleLevel"/>
    <w:tmpl w:val="D9BAFD6E"/>
    <w:lvl w:ilvl="0">
      <w:start w:val="1"/>
      <w:numFmt w:val="decimal"/>
      <w:suff w:val="nothing"/>
      <w:lvlText w:val="%1、"/>
      <w:lvlJc w:val="left"/>
    </w:lvl>
  </w:abstractNum>
  <w:abstractNum w:abstractNumId="6">
    <w:nsid w:val="EABADFD2"/>
    <w:multiLevelType w:val="singleLevel"/>
    <w:tmpl w:val="EABADFD2"/>
    <w:lvl w:ilvl="0">
      <w:start w:val="1"/>
      <w:numFmt w:val="decimal"/>
      <w:suff w:val="nothing"/>
      <w:lvlText w:val="（%1）"/>
      <w:lvlJc w:val="left"/>
    </w:lvl>
  </w:abstractNum>
  <w:abstractNum w:abstractNumId="7">
    <w:nsid w:val="592543D2"/>
    <w:multiLevelType w:val="singleLevel"/>
    <w:tmpl w:val="592543D2"/>
    <w:lvl w:ilvl="0">
      <w:start w:val="1"/>
      <w:numFmt w:val="chineseCounting"/>
      <w:suff w:val="nothing"/>
      <w:lvlText w:val="（%1）"/>
      <w:lvlJc w:val="left"/>
      <w:rPr>
        <w:rFonts w:hint="eastAsia"/>
      </w:rPr>
    </w:lvl>
  </w:abstractNum>
  <w:abstractNum w:abstractNumId="8">
    <w:nsid w:val="78924217"/>
    <w:multiLevelType w:val="singleLevel"/>
    <w:tmpl w:val="78924217"/>
    <w:lvl w:ilvl="0">
      <w:start w:val="1"/>
      <w:numFmt w:val="decimal"/>
      <w:suff w:val="nothing"/>
      <w:lvlText w:val="%1、"/>
      <w:lvlJc w:val="left"/>
    </w:lvl>
  </w:abstractNum>
  <w:num w:numId="1">
    <w:abstractNumId w:val="1"/>
  </w:num>
  <w:num w:numId="2">
    <w:abstractNumId w:val="4"/>
  </w:num>
  <w:num w:numId="3">
    <w:abstractNumId w:val="8"/>
  </w:num>
  <w:num w:numId="4">
    <w:abstractNumId w:val="6"/>
  </w:num>
  <w:num w:numId="5">
    <w:abstractNumId w:val="0"/>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06"/>
    <w:rsid w:val="000F7E88"/>
    <w:rsid w:val="002C317B"/>
    <w:rsid w:val="008F19DA"/>
    <w:rsid w:val="00F3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0F7E8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0F7E8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qFormat/>
    <w:rsid w:val="000F7E88"/>
    <w:pPr>
      <w:keepNext/>
      <w:keepLines/>
      <w:spacing w:before="260" w:after="260" w:line="413" w:lineRule="auto"/>
      <w:outlineLvl w:val="2"/>
    </w:pPr>
    <w:rPr>
      <w:rFonts w:ascii="Calibri" w:eastAsia="宋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F7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E88"/>
    <w:rPr>
      <w:sz w:val="18"/>
      <w:szCs w:val="18"/>
    </w:rPr>
  </w:style>
  <w:style w:type="paragraph" w:styleId="a4">
    <w:name w:val="footer"/>
    <w:basedOn w:val="a"/>
    <w:link w:val="Char0"/>
    <w:uiPriority w:val="99"/>
    <w:unhideWhenUsed/>
    <w:qFormat/>
    <w:rsid w:val="000F7E88"/>
    <w:pPr>
      <w:tabs>
        <w:tab w:val="center" w:pos="4153"/>
        <w:tab w:val="right" w:pos="8306"/>
      </w:tabs>
      <w:snapToGrid w:val="0"/>
      <w:jc w:val="left"/>
    </w:pPr>
    <w:rPr>
      <w:sz w:val="18"/>
      <w:szCs w:val="18"/>
    </w:rPr>
  </w:style>
  <w:style w:type="character" w:customStyle="1" w:styleId="Char0">
    <w:name w:val="页脚 Char"/>
    <w:basedOn w:val="a0"/>
    <w:link w:val="a4"/>
    <w:uiPriority w:val="99"/>
    <w:rsid w:val="000F7E88"/>
    <w:rPr>
      <w:sz w:val="18"/>
      <w:szCs w:val="18"/>
    </w:rPr>
  </w:style>
  <w:style w:type="character" w:customStyle="1" w:styleId="1Char">
    <w:name w:val="标题 1 Char"/>
    <w:basedOn w:val="a0"/>
    <w:link w:val="1"/>
    <w:uiPriority w:val="9"/>
    <w:rsid w:val="000F7E88"/>
    <w:rPr>
      <w:rFonts w:ascii="宋体" w:eastAsia="宋体" w:hAnsi="宋体" w:cs="宋体"/>
      <w:b/>
      <w:bCs/>
      <w:kern w:val="36"/>
      <w:sz w:val="48"/>
      <w:szCs w:val="48"/>
    </w:rPr>
  </w:style>
  <w:style w:type="character" w:customStyle="1" w:styleId="2Char">
    <w:name w:val="标题 2 Char"/>
    <w:basedOn w:val="a0"/>
    <w:link w:val="2"/>
    <w:uiPriority w:val="9"/>
    <w:rsid w:val="000F7E88"/>
    <w:rPr>
      <w:rFonts w:ascii="Calibri Light" w:eastAsia="宋体" w:hAnsi="Calibri Light" w:cs="Times New Roman"/>
      <w:b/>
      <w:bCs/>
      <w:sz w:val="32"/>
      <w:szCs w:val="32"/>
    </w:rPr>
  </w:style>
  <w:style w:type="character" w:customStyle="1" w:styleId="3Char">
    <w:name w:val="标题 3 Char"/>
    <w:basedOn w:val="a0"/>
    <w:link w:val="3"/>
    <w:rsid w:val="000F7E88"/>
    <w:rPr>
      <w:rFonts w:ascii="Calibri" w:eastAsia="宋体" w:hAnsi="Calibri" w:cs="Times New Roman"/>
      <w:b/>
      <w:sz w:val="32"/>
    </w:rPr>
  </w:style>
  <w:style w:type="paragraph" w:styleId="a5">
    <w:name w:val="annotation text"/>
    <w:basedOn w:val="a"/>
    <w:link w:val="Char1"/>
    <w:rsid w:val="000F7E88"/>
    <w:pPr>
      <w:jc w:val="left"/>
    </w:pPr>
    <w:rPr>
      <w:rFonts w:ascii="Calibri" w:eastAsia="宋体" w:hAnsi="Calibri" w:cs="Times New Roman"/>
    </w:rPr>
  </w:style>
  <w:style w:type="character" w:customStyle="1" w:styleId="Char1">
    <w:name w:val="批注文字 Char"/>
    <w:basedOn w:val="a0"/>
    <w:link w:val="a5"/>
    <w:rsid w:val="000F7E88"/>
    <w:rPr>
      <w:rFonts w:ascii="Calibri" w:eastAsia="宋体" w:hAnsi="Calibri" w:cs="Times New Roman"/>
    </w:rPr>
  </w:style>
  <w:style w:type="paragraph" w:styleId="10">
    <w:name w:val="toc 1"/>
    <w:basedOn w:val="a"/>
    <w:next w:val="a"/>
    <w:uiPriority w:val="39"/>
    <w:rsid w:val="000F7E88"/>
    <w:rPr>
      <w:rFonts w:ascii="Calibri" w:eastAsia="宋体" w:hAnsi="Calibri" w:cs="Times New Roman"/>
    </w:rPr>
  </w:style>
  <w:style w:type="paragraph" w:styleId="20">
    <w:name w:val="toc 2"/>
    <w:basedOn w:val="a"/>
    <w:next w:val="a"/>
    <w:uiPriority w:val="39"/>
    <w:rsid w:val="000F7E88"/>
    <w:pPr>
      <w:ind w:leftChars="200" w:left="420"/>
    </w:pPr>
    <w:rPr>
      <w:rFonts w:ascii="Calibri" w:eastAsia="宋体" w:hAnsi="Calibri" w:cs="Times New Roman"/>
    </w:rPr>
  </w:style>
  <w:style w:type="character" w:styleId="a6">
    <w:name w:val="Hyperlink"/>
    <w:uiPriority w:val="99"/>
    <w:unhideWhenUsed/>
    <w:rsid w:val="000F7E88"/>
    <w:rPr>
      <w:color w:val="0000FF"/>
      <w:u w:val="single"/>
    </w:rPr>
  </w:style>
  <w:style w:type="character" w:customStyle="1" w:styleId="font41">
    <w:name w:val="font41"/>
    <w:rsid w:val="000F7E88"/>
    <w:rPr>
      <w:rFonts w:ascii="宋体" w:eastAsia="宋体" w:hAnsi="宋体" w:cs="宋体" w:hint="eastAsia"/>
      <w:i w:val="0"/>
      <w:iCs w:val="0"/>
      <w:color w:val="000000"/>
      <w:sz w:val="24"/>
      <w:szCs w:val="24"/>
      <w:u w:val="none"/>
    </w:rPr>
  </w:style>
  <w:style w:type="character" w:customStyle="1" w:styleId="font01">
    <w:name w:val="font01"/>
    <w:rsid w:val="000F7E88"/>
    <w:rPr>
      <w:rFonts w:ascii="仿宋" w:eastAsia="仿宋" w:hAnsi="仿宋" w:cs="仿宋"/>
      <w:color w:val="000000"/>
      <w:sz w:val="24"/>
      <w:szCs w:val="24"/>
      <w:u w:val="none"/>
    </w:rPr>
  </w:style>
  <w:style w:type="character" w:customStyle="1" w:styleId="font31">
    <w:name w:val="font31"/>
    <w:rsid w:val="000F7E88"/>
    <w:rPr>
      <w:rFonts w:ascii="Times New Roman" w:hAnsi="Times New Roman" w:cs="Times New Roman" w:hint="default"/>
      <w:i w:val="0"/>
      <w:color w:val="000000"/>
      <w:sz w:val="24"/>
      <w:szCs w:val="24"/>
      <w:u w:val="none"/>
    </w:rPr>
  </w:style>
  <w:style w:type="character" w:customStyle="1" w:styleId="font51">
    <w:name w:val="font51"/>
    <w:rsid w:val="000F7E88"/>
    <w:rPr>
      <w:rFonts w:ascii="仿宋" w:eastAsia="仿宋" w:hAnsi="仿宋" w:cs="仿宋" w:hint="eastAsia"/>
      <w:i w:val="0"/>
      <w:iCs w:val="0"/>
      <w:color w:val="FF0000"/>
      <w:sz w:val="24"/>
      <w:szCs w:val="24"/>
      <w:u w:val="none"/>
    </w:rPr>
  </w:style>
  <w:style w:type="character" w:customStyle="1" w:styleId="font11">
    <w:name w:val="font11"/>
    <w:rsid w:val="000F7E88"/>
    <w:rPr>
      <w:rFonts w:ascii="仿宋" w:eastAsia="仿宋" w:hAnsi="仿宋" w:cs="仿宋"/>
      <w:i w:val="0"/>
      <w:color w:val="000000"/>
      <w:sz w:val="24"/>
      <w:szCs w:val="24"/>
      <w:u w:val="none"/>
    </w:rPr>
  </w:style>
  <w:style w:type="character" w:customStyle="1" w:styleId="font21">
    <w:name w:val="font21"/>
    <w:rsid w:val="000F7E88"/>
    <w:rPr>
      <w:rFonts w:ascii="Times New Roman" w:hAnsi="Times New Roman" w:cs="Times New Roman" w:hint="default"/>
      <w:color w:val="000000"/>
      <w:sz w:val="24"/>
      <w:szCs w:val="24"/>
      <w:u w:val="none"/>
    </w:rPr>
  </w:style>
  <w:style w:type="character" w:customStyle="1" w:styleId="font61">
    <w:name w:val="font61"/>
    <w:rsid w:val="000F7E88"/>
    <w:rPr>
      <w:rFonts w:ascii="宋体" w:eastAsia="宋体" w:hAnsi="宋体" w:cs="宋体" w:hint="eastAsia"/>
      <w:i w:val="0"/>
      <w:iCs w:val="0"/>
      <w:color w:val="000000"/>
      <w:sz w:val="24"/>
      <w:szCs w:val="24"/>
      <w:u w:val="none"/>
      <w:vertAlign w:val="superscript"/>
    </w:rPr>
  </w:style>
  <w:style w:type="character" w:customStyle="1" w:styleId="font71">
    <w:name w:val="font71"/>
    <w:rsid w:val="000F7E88"/>
    <w:rPr>
      <w:rFonts w:ascii="宋体" w:eastAsia="宋体" w:hAnsi="宋体" w:cs="宋体" w:hint="eastAsia"/>
      <w:i w:val="0"/>
      <w:iCs w:val="0"/>
      <w:color w:val="FF0000"/>
      <w:sz w:val="24"/>
      <w:szCs w:val="24"/>
      <w:u w:val="none"/>
      <w:vertAlign w:val="superscript"/>
    </w:rPr>
  </w:style>
  <w:style w:type="paragraph" w:styleId="a7">
    <w:name w:val="List Paragraph"/>
    <w:basedOn w:val="a"/>
    <w:uiPriority w:val="34"/>
    <w:qFormat/>
    <w:rsid w:val="000F7E88"/>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rsid w:val="000F7E88"/>
    <w:pPr>
      <w:keepNext/>
      <w:keepLines/>
      <w:spacing w:before="480" w:beforeAutospacing="0" w:after="0" w:afterAutospacing="0" w:line="276" w:lineRule="auto"/>
      <w:outlineLvl w:val="9"/>
    </w:pPr>
    <w:rPr>
      <w:rFonts w:ascii="Cambria" w:hAnsi="Cambria" w:cs="Times New Roman"/>
      <w:color w:val="366091"/>
      <w:kern w:val="0"/>
      <w:sz w:val="28"/>
      <w:szCs w:val="28"/>
    </w:rPr>
  </w:style>
  <w:style w:type="paragraph" w:styleId="a8">
    <w:name w:val="Balloon Text"/>
    <w:basedOn w:val="a"/>
    <w:link w:val="Char2"/>
    <w:rsid w:val="000F7E88"/>
    <w:rPr>
      <w:rFonts w:ascii="Calibri" w:eastAsia="宋体" w:hAnsi="Calibri" w:cs="Times New Roman"/>
      <w:sz w:val="18"/>
      <w:szCs w:val="18"/>
    </w:rPr>
  </w:style>
  <w:style w:type="character" w:customStyle="1" w:styleId="Char2">
    <w:name w:val="批注框文本 Char"/>
    <w:basedOn w:val="a0"/>
    <w:link w:val="a8"/>
    <w:rsid w:val="000F7E8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0F7E8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0F7E8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qFormat/>
    <w:rsid w:val="000F7E88"/>
    <w:pPr>
      <w:keepNext/>
      <w:keepLines/>
      <w:spacing w:before="260" w:after="260" w:line="413" w:lineRule="auto"/>
      <w:outlineLvl w:val="2"/>
    </w:pPr>
    <w:rPr>
      <w:rFonts w:ascii="Calibri" w:eastAsia="宋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F7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E88"/>
    <w:rPr>
      <w:sz w:val="18"/>
      <w:szCs w:val="18"/>
    </w:rPr>
  </w:style>
  <w:style w:type="paragraph" w:styleId="a4">
    <w:name w:val="footer"/>
    <w:basedOn w:val="a"/>
    <w:link w:val="Char0"/>
    <w:uiPriority w:val="99"/>
    <w:unhideWhenUsed/>
    <w:qFormat/>
    <w:rsid w:val="000F7E88"/>
    <w:pPr>
      <w:tabs>
        <w:tab w:val="center" w:pos="4153"/>
        <w:tab w:val="right" w:pos="8306"/>
      </w:tabs>
      <w:snapToGrid w:val="0"/>
      <w:jc w:val="left"/>
    </w:pPr>
    <w:rPr>
      <w:sz w:val="18"/>
      <w:szCs w:val="18"/>
    </w:rPr>
  </w:style>
  <w:style w:type="character" w:customStyle="1" w:styleId="Char0">
    <w:name w:val="页脚 Char"/>
    <w:basedOn w:val="a0"/>
    <w:link w:val="a4"/>
    <w:uiPriority w:val="99"/>
    <w:rsid w:val="000F7E88"/>
    <w:rPr>
      <w:sz w:val="18"/>
      <w:szCs w:val="18"/>
    </w:rPr>
  </w:style>
  <w:style w:type="character" w:customStyle="1" w:styleId="1Char">
    <w:name w:val="标题 1 Char"/>
    <w:basedOn w:val="a0"/>
    <w:link w:val="1"/>
    <w:uiPriority w:val="9"/>
    <w:rsid w:val="000F7E88"/>
    <w:rPr>
      <w:rFonts w:ascii="宋体" w:eastAsia="宋体" w:hAnsi="宋体" w:cs="宋体"/>
      <w:b/>
      <w:bCs/>
      <w:kern w:val="36"/>
      <w:sz w:val="48"/>
      <w:szCs w:val="48"/>
    </w:rPr>
  </w:style>
  <w:style w:type="character" w:customStyle="1" w:styleId="2Char">
    <w:name w:val="标题 2 Char"/>
    <w:basedOn w:val="a0"/>
    <w:link w:val="2"/>
    <w:uiPriority w:val="9"/>
    <w:rsid w:val="000F7E88"/>
    <w:rPr>
      <w:rFonts w:ascii="Calibri Light" w:eastAsia="宋体" w:hAnsi="Calibri Light" w:cs="Times New Roman"/>
      <w:b/>
      <w:bCs/>
      <w:sz w:val="32"/>
      <w:szCs w:val="32"/>
    </w:rPr>
  </w:style>
  <w:style w:type="character" w:customStyle="1" w:styleId="3Char">
    <w:name w:val="标题 3 Char"/>
    <w:basedOn w:val="a0"/>
    <w:link w:val="3"/>
    <w:rsid w:val="000F7E88"/>
    <w:rPr>
      <w:rFonts w:ascii="Calibri" w:eastAsia="宋体" w:hAnsi="Calibri" w:cs="Times New Roman"/>
      <w:b/>
      <w:sz w:val="32"/>
    </w:rPr>
  </w:style>
  <w:style w:type="paragraph" w:styleId="a5">
    <w:name w:val="annotation text"/>
    <w:basedOn w:val="a"/>
    <w:link w:val="Char1"/>
    <w:rsid w:val="000F7E88"/>
    <w:pPr>
      <w:jc w:val="left"/>
    </w:pPr>
    <w:rPr>
      <w:rFonts w:ascii="Calibri" w:eastAsia="宋体" w:hAnsi="Calibri" w:cs="Times New Roman"/>
    </w:rPr>
  </w:style>
  <w:style w:type="character" w:customStyle="1" w:styleId="Char1">
    <w:name w:val="批注文字 Char"/>
    <w:basedOn w:val="a0"/>
    <w:link w:val="a5"/>
    <w:rsid w:val="000F7E88"/>
    <w:rPr>
      <w:rFonts w:ascii="Calibri" w:eastAsia="宋体" w:hAnsi="Calibri" w:cs="Times New Roman"/>
    </w:rPr>
  </w:style>
  <w:style w:type="paragraph" w:styleId="10">
    <w:name w:val="toc 1"/>
    <w:basedOn w:val="a"/>
    <w:next w:val="a"/>
    <w:uiPriority w:val="39"/>
    <w:rsid w:val="000F7E88"/>
    <w:rPr>
      <w:rFonts w:ascii="Calibri" w:eastAsia="宋体" w:hAnsi="Calibri" w:cs="Times New Roman"/>
    </w:rPr>
  </w:style>
  <w:style w:type="paragraph" w:styleId="20">
    <w:name w:val="toc 2"/>
    <w:basedOn w:val="a"/>
    <w:next w:val="a"/>
    <w:uiPriority w:val="39"/>
    <w:rsid w:val="000F7E88"/>
    <w:pPr>
      <w:ind w:leftChars="200" w:left="420"/>
    </w:pPr>
    <w:rPr>
      <w:rFonts w:ascii="Calibri" w:eastAsia="宋体" w:hAnsi="Calibri" w:cs="Times New Roman"/>
    </w:rPr>
  </w:style>
  <w:style w:type="character" w:styleId="a6">
    <w:name w:val="Hyperlink"/>
    <w:uiPriority w:val="99"/>
    <w:unhideWhenUsed/>
    <w:rsid w:val="000F7E88"/>
    <w:rPr>
      <w:color w:val="0000FF"/>
      <w:u w:val="single"/>
    </w:rPr>
  </w:style>
  <w:style w:type="character" w:customStyle="1" w:styleId="font41">
    <w:name w:val="font41"/>
    <w:rsid w:val="000F7E88"/>
    <w:rPr>
      <w:rFonts w:ascii="宋体" w:eastAsia="宋体" w:hAnsi="宋体" w:cs="宋体" w:hint="eastAsia"/>
      <w:i w:val="0"/>
      <w:iCs w:val="0"/>
      <w:color w:val="000000"/>
      <w:sz w:val="24"/>
      <w:szCs w:val="24"/>
      <w:u w:val="none"/>
    </w:rPr>
  </w:style>
  <w:style w:type="character" w:customStyle="1" w:styleId="font01">
    <w:name w:val="font01"/>
    <w:rsid w:val="000F7E88"/>
    <w:rPr>
      <w:rFonts w:ascii="仿宋" w:eastAsia="仿宋" w:hAnsi="仿宋" w:cs="仿宋"/>
      <w:color w:val="000000"/>
      <w:sz w:val="24"/>
      <w:szCs w:val="24"/>
      <w:u w:val="none"/>
    </w:rPr>
  </w:style>
  <w:style w:type="character" w:customStyle="1" w:styleId="font31">
    <w:name w:val="font31"/>
    <w:rsid w:val="000F7E88"/>
    <w:rPr>
      <w:rFonts w:ascii="Times New Roman" w:hAnsi="Times New Roman" w:cs="Times New Roman" w:hint="default"/>
      <w:i w:val="0"/>
      <w:color w:val="000000"/>
      <w:sz w:val="24"/>
      <w:szCs w:val="24"/>
      <w:u w:val="none"/>
    </w:rPr>
  </w:style>
  <w:style w:type="character" w:customStyle="1" w:styleId="font51">
    <w:name w:val="font51"/>
    <w:rsid w:val="000F7E88"/>
    <w:rPr>
      <w:rFonts w:ascii="仿宋" w:eastAsia="仿宋" w:hAnsi="仿宋" w:cs="仿宋" w:hint="eastAsia"/>
      <w:i w:val="0"/>
      <w:iCs w:val="0"/>
      <w:color w:val="FF0000"/>
      <w:sz w:val="24"/>
      <w:szCs w:val="24"/>
      <w:u w:val="none"/>
    </w:rPr>
  </w:style>
  <w:style w:type="character" w:customStyle="1" w:styleId="font11">
    <w:name w:val="font11"/>
    <w:rsid w:val="000F7E88"/>
    <w:rPr>
      <w:rFonts w:ascii="仿宋" w:eastAsia="仿宋" w:hAnsi="仿宋" w:cs="仿宋"/>
      <w:i w:val="0"/>
      <w:color w:val="000000"/>
      <w:sz w:val="24"/>
      <w:szCs w:val="24"/>
      <w:u w:val="none"/>
    </w:rPr>
  </w:style>
  <w:style w:type="character" w:customStyle="1" w:styleId="font21">
    <w:name w:val="font21"/>
    <w:rsid w:val="000F7E88"/>
    <w:rPr>
      <w:rFonts w:ascii="Times New Roman" w:hAnsi="Times New Roman" w:cs="Times New Roman" w:hint="default"/>
      <w:color w:val="000000"/>
      <w:sz w:val="24"/>
      <w:szCs w:val="24"/>
      <w:u w:val="none"/>
    </w:rPr>
  </w:style>
  <w:style w:type="character" w:customStyle="1" w:styleId="font61">
    <w:name w:val="font61"/>
    <w:rsid w:val="000F7E88"/>
    <w:rPr>
      <w:rFonts w:ascii="宋体" w:eastAsia="宋体" w:hAnsi="宋体" w:cs="宋体" w:hint="eastAsia"/>
      <w:i w:val="0"/>
      <w:iCs w:val="0"/>
      <w:color w:val="000000"/>
      <w:sz w:val="24"/>
      <w:szCs w:val="24"/>
      <w:u w:val="none"/>
      <w:vertAlign w:val="superscript"/>
    </w:rPr>
  </w:style>
  <w:style w:type="character" w:customStyle="1" w:styleId="font71">
    <w:name w:val="font71"/>
    <w:rsid w:val="000F7E88"/>
    <w:rPr>
      <w:rFonts w:ascii="宋体" w:eastAsia="宋体" w:hAnsi="宋体" w:cs="宋体" w:hint="eastAsia"/>
      <w:i w:val="0"/>
      <w:iCs w:val="0"/>
      <w:color w:val="FF0000"/>
      <w:sz w:val="24"/>
      <w:szCs w:val="24"/>
      <w:u w:val="none"/>
      <w:vertAlign w:val="superscript"/>
    </w:rPr>
  </w:style>
  <w:style w:type="paragraph" w:styleId="a7">
    <w:name w:val="List Paragraph"/>
    <w:basedOn w:val="a"/>
    <w:uiPriority w:val="34"/>
    <w:qFormat/>
    <w:rsid w:val="000F7E88"/>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rsid w:val="000F7E88"/>
    <w:pPr>
      <w:keepNext/>
      <w:keepLines/>
      <w:spacing w:before="480" w:beforeAutospacing="0" w:after="0" w:afterAutospacing="0" w:line="276" w:lineRule="auto"/>
      <w:outlineLvl w:val="9"/>
    </w:pPr>
    <w:rPr>
      <w:rFonts w:ascii="Cambria" w:hAnsi="Cambria" w:cs="Times New Roman"/>
      <w:color w:val="366091"/>
      <w:kern w:val="0"/>
      <w:sz w:val="28"/>
      <w:szCs w:val="28"/>
    </w:rPr>
  </w:style>
  <w:style w:type="paragraph" w:styleId="a8">
    <w:name w:val="Balloon Text"/>
    <w:basedOn w:val="a"/>
    <w:link w:val="Char2"/>
    <w:rsid w:val="000F7E88"/>
    <w:rPr>
      <w:rFonts w:ascii="Calibri" w:eastAsia="宋体" w:hAnsi="Calibri" w:cs="Times New Roman"/>
      <w:sz w:val="18"/>
      <w:szCs w:val="18"/>
    </w:rPr>
  </w:style>
  <w:style w:type="character" w:customStyle="1" w:styleId="Char2">
    <w:name w:val="批注框文本 Char"/>
    <w:basedOn w:val="a0"/>
    <w:link w:val="a8"/>
    <w:rsid w:val="000F7E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A2FA-EF7A-4E04-8283-F3B9BCE5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梁小龙</dc:creator>
  <cp:keywords/>
  <dc:description/>
  <cp:lastModifiedBy>梁小龙</cp:lastModifiedBy>
  <cp:revision>2</cp:revision>
  <dcterms:created xsi:type="dcterms:W3CDTF">2024-03-28T09:48:00Z</dcterms:created>
  <dcterms:modified xsi:type="dcterms:W3CDTF">2024-03-28T09:49:00Z</dcterms:modified>
</cp:coreProperties>
</file>