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94" w:rsidRPr="00350994" w:rsidRDefault="00350994" w:rsidP="00350994">
      <w:pPr>
        <w:spacing w:line="406" w:lineRule="exact"/>
        <w:jc w:val="left"/>
        <w:outlineLvl w:val="1"/>
        <w:rPr>
          <w:rFonts w:ascii="仿宋_GB2312" w:eastAsia="仿宋_GB2312" w:hint="eastAsia"/>
          <w:snapToGrid w:val="0"/>
          <w:sz w:val="28"/>
          <w:szCs w:val="28"/>
        </w:rPr>
      </w:pPr>
      <w:bookmarkStart w:id="0" w:name="_Toc72832401"/>
      <w:r w:rsidRPr="00350994">
        <w:rPr>
          <w:rFonts w:ascii="仿宋_GB2312" w:eastAsia="仿宋_GB2312" w:hint="eastAsia"/>
          <w:snapToGrid w:val="0"/>
          <w:sz w:val="28"/>
          <w:szCs w:val="28"/>
        </w:rPr>
        <w:t>附件2</w:t>
      </w:r>
    </w:p>
    <w:p w:rsidR="00F209B1" w:rsidRDefault="00350994">
      <w:pPr>
        <w:spacing w:line="406" w:lineRule="exact"/>
        <w:jc w:val="center"/>
        <w:outlineLvl w:val="1"/>
        <w:rPr>
          <w:rFonts w:ascii="Times New Roman" w:eastAsia="黑体"/>
          <w:snapToGrid w:val="0"/>
          <w:sz w:val="28"/>
          <w:szCs w:val="28"/>
        </w:rPr>
      </w:pPr>
      <w:r>
        <w:rPr>
          <w:rFonts w:ascii="Times New Roman" w:eastAsia="黑体" w:hint="eastAsia"/>
          <w:snapToGrid w:val="0"/>
          <w:sz w:val="28"/>
          <w:szCs w:val="28"/>
        </w:rPr>
        <w:t>《碳酸盐岩风化碳汇理论体系的构建与实证研究》</w:t>
      </w:r>
      <w:r w:rsidR="00EB65A9">
        <w:rPr>
          <w:rFonts w:ascii="Times New Roman" w:eastAsia="黑体"/>
          <w:snapToGrid w:val="0"/>
          <w:sz w:val="28"/>
          <w:szCs w:val="28"/>
        </w:rPr>
        <w:t>代表性论文（专著）目录</w:t>
      </w:r>
      <w:bookmarkEnd w:id="0"/>
    </w:p>
    <w:tbl>
      <w:tblPr>
        <w:tblW w:w="134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600"/>
        <w:gridCol w:w="1834"/>
        <w:gridCol w:w="772"/>
        <w:gridCol w:w="1047"/>
        <w:gridCol w:w="1799"/>
        <w:gridCol w:w="1628"/>
        <w:gridCol w:w="617"/>
        <w:gridCol w:w="857"/>
        <w:gridCol w:w="1166"/>
        <w:gridCol w:w="480"/>
        <w:gridCol w:w="806"/>
        <w:gridCol w:w="1257"/>
      </w:tblGrid>
      <w:tr w:rsidR="00F209B1" w:rsidTr="00350994">
        <w:trPr>
          <w:trHeight w:val="848"/>
          <w:tblHeader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Default="00EB65A9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sz w:val="18"/>
                <w:szCs w:val="18"/>
              </w:rPr>
            </w:pPr>
            <w:bookmarkStart w:id="1" w:name="_Toc70090875"/>
            <w:r>
              <w:rPr>
                <w:rFonts w:ascii="Times New Roman" w:eastAsia="方正黑体_GBK"/>
                <w:snapToGrid w:val="0"/>
                <w:sz w:val="18"/>
                <w:szCs w:val="18"/>
              </w:rPr>
              <w:t>排序</w:t>
            </w:r>
            <w:bookmarkEnd w:id="1"/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Default="00EB65A9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sz w:val="18"/>
                <w:szCs w:val="18"/>
              </w:rPr>
              <w:t>类型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Default="00EB65A9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sz w:val="18"/>
                <w:szCs w:val="18"/>
              </w:rPr>
              <w:t>论文专著名称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Default="00EB65A9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sz w:val="18"/>
                <w:szCs w:val="18"/>
              </w:rPr>
            </w:pPr>
            <w:bookmarkStart w:id="2" w:name="_Toc70090878"/>
            <w:r>
              <w:rPr>
                <w:rFonts w:ascii="Times New Roman" w:eastAsia="方正黑体_GBK"/>
                <w:snapToGrid w:val="0"/>
                <w:sz w:val="18"/>
                <w:szCs w:val="18"/>
              </w:rPr>
              <w:t>年卷页</w:t>
            </w:r>
            <w:bookmarkStart w:id="3" w:name="_Toc70090879"/>
            <w:bookmarkEnd w:id="2"/>
            <w:bookmarkEnd w:id="3"/>
            <w:r>
              <w:rPr>
                <w:rFonts w:ascii="Times New Roman" w:eastAsia="方正黑体_GBK"/>
                <w:snapToGrid w:val="0"/>
                <w:sz w:val="18"/>
                <w:szCs w:val="18"/>
              </w:rPr>
              <w:t>（</w:t>
            </w:r>
            <w:bookmarkStart w:id="4" w:name="_Toc70090880"/>
            <w:bookmarkEnd w:id="4"/>
            <w:r>
              <w:rPr>
                <w:rFonts w:ascii="Times New Roman" w:eastAsia="方正黑体_GBK"/>
                <w:snapToGrid w:val="0"/>
                <w:sz w:val="18"/>
                <w:szCs w:val="18"/>
              </w:rPr>
              <w:t>版号）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Default="00EB65A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sz w:val="18"/>
                <w:szCs w:val="18"/>
              </w:rPr>
            </w:pPr>
            <w:bookmarkStart w:id="5" w:name="_Toc72832406"/>
            <w:r>
              <w:rPr>
                <w:rFonts w:ascii="Times New Roman" w:eastAsia="方正黑体_GBK"/>
                <w:snapToGrid w:val="0"/>
                <w:sz w:val="18"/>
                <w:szCs w:val="18"/>
              </w:rPr>
              <w:t>发表日期</w:t>
            </w:r>
            <w:bookmarkEnd w:id="5"/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Default="00EB65A9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sz w:val="18"/>
                <w:szCs w:val="18"/>
              </w:rPr>
            </w:pPr>
            <w:bookmarkStart w:id="6" w:name="_Toc70090886"/>
            <w:r>
              <w:rPr>
                <w:rFonts w:ascii="Times New Roman" w:eastAsia="方正黑体_GBK"/>
                <w:snapToGrid w:val="0"/>
                <w:sz w:val="18"/>
                <w:szCs w:val="18"/>
              </w:rPr>
              <w:t>作者</w:t>
            </w:r>
            <w:bookmarkEnd w:id="6"/>
          </w:p>
        </w:tc>
        <w:tc>
          <w:tcPr>
            <w:tcW w:w="1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Default="00EB65A9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sz w:val="18"/>
                <w:szCs w:val="18"/>
              </w:rPr>
            </w:pPr>
            <w:bookmarkStart w:id="7" w:name="_Toc72832412"/>
            <w:r>
              <w:rPr>
                <w:rFonts w:ascii="Times New Roman" w:eastAsia="方正黑体_GBK"/>
                <w:snapToGrid w:val="0"/>
                <w:sz w:val="18"/>
                <w:szCs w:val="18"/>
              </w:rPr>
              <w:t>署名单位</w:t>
            </w:r>
            <w:bookmarkEnd w:id="7"/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Default="00EB65A9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sz w:val="18"/>
                <w:szCs w:val="18"/>
              </w:rPr>
            </w:pPr>
            <w:bookmarkStart w:id="8" w:name="_Toc70090889"/>
            <w:r>
              <w:rPr>
                <w:rFonts w:ascii="Times New Roman" w:eastAsia="方正黑体_GBK"/>
                <w:snapToGrid w:val="0"/>
                <w:sz w:val="18"/>
                <w:szCs w:val="18"/>
              </w:rPr>
              <w:t>署名第一单位是否为国内单位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Default="00EB65A9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sz w:val="18"/>
                <w:szCs w:val="18"/>
              </w:rPr>
              <w:t>刊名</w:t>
            </w:r>
            <w:bookmarkEnd w:id="8"/>
            <w:r>
              <w:rPr>
                <w:rFonts w:ascii="Times New Roman" w:eastAsia="方正黑体_GBK" w:hint="eastAsia"/>
                <w:snapToGrid w:val="0"/>
                <w:sz w:val="18"/>
                <w:szCs w:val="18"/>
              </w:rPr>
              <w:t>（</w:t>
            </w:r>
            <w:r>
              <w:rPr>
                <w:rFonts w:ascii="Times New Roman" w:hint="eastAsia"/>
                <w:sz w:val="21"/>
                <w:szCs w:val="28"/>
              </w:rPr>
              <w:t>国内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 w:hint="eastAsia"/>
                <w:sz w:val="21"/>
                <w:szCs w:val="28"/>
              </w:rPr>
              <w:t>国外期刊</w:t>
            </w:r>
            <w:r>
              <w:rPr>
                <w:rFonts w:ascii="Times New Roman" w:eastAsia="方正黑体_GBK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Default="00EB65A9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sz w:val="18"/>
                <w:szCs w:val="18"/>
              </w:rPr>
              <w:t>通讯作者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Default="00EB65A9" w:rsidP="00350994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sz w:val="18"/>
                <w:szCs w:val="18"/>
              </w:rPr>
              <w:t>他引次数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Default="00EB65A9" w:rsidP="00350994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 w:eastAsia="方正黑体_GBK"/>
                <w:snapToGrid w:val="0"/>
                <w:sz w:val="18"/>
                <w:szCs w:val="18"/>
              </w:rPr>
            </w:pPr>
            <w:bookmarkStart w:id="9" w:name="_Toc70090890"/>
            <w:r>
              <w:rPr>
                <w:rFonts w:ascii="Times New Roman" w:eastAsia="方正黑体_GBK"/>
                <w:snapToGrid w:val="0"/>
                <w:sz w:val="18"/>
                <w:szCs w:val="18"/>
              </w:rPr>
              <w:t>检索数据库</w:t>
            </w:r>
            <w:bookmarkEnd w:id="9"/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Default="00EB65A9" w:rsidP="0035099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黑体_GBK"/>
                <w:snapToGrid w:val="0"/>
                <w:sz w:val="18"/>
                <w:szCs w:val="18"/>
              </w:rPr>
            </w:pPr>
            <w:r>
              <w:rPr>
                <w:rFonts w:ascii="Times New Roman" w:eastAsia="方正黑体_GBK"/>
                <w:snapToGrid w:val="0"/>
                <w:sz w:val="18"/>
                <w:szCs w:val="18"/>
              </w:rPr>
              <w:t>前三</w:t>
            </w:r>
            <w:r>
              <w:rPr>
                <w:rFonts w:ascii="Times New Roman" w:eastAsia="方正黑体_GBK" w:hint="eastAsia"/>
                <w:snapToGrid w:val="0"/>
                <w:sz w:val="18"/>
                <w:szCs w:val="18"/>
              </w:rPr>
              <w:t>作者</w:t>
            </w:r>
            <w:r>
              <w:rPr>
                <w:rFonts w:ascii="Times New Roman" w:eastAsia="方正黑体_GBK"/>
                <w:snapToGrid w:val="0"/>
                <w:sz w:val="18"/>
                <w:szCs w:val="18"/>
              </w:rPr>
              <w:t>（含通讯作者）</w:t>
            </w:r>
            <w:r>
              <w:rPr>
                <w:rFonts w:ascii="Times New Roman" w:eastAsia="方正黑体_GBK" w:hint="eastAsia"/>
                <w:snapToGrid w:val="0"/>
                <w:sz w:val="18"/>
                <w:szCs w:val="18"/>
              </w:rPr>
              <w:t>署名单位</w:t>
            </w:r>
            <w:r>
              <w:rPr>
                <w:rFonts w:ascii="Times New Roman" w:eastAsia="方正黑体_GBK"/>
                <w:snapToGrid w:val="0"/>
                <w:sz w:val="18"/>
                <w:szCs w:val="18"/>
              </w:rPr>
              <w:t>是否</w:t>
            </w:r>
            <w:r>
              <w:rPr>
                <w:rFonts w:ascii="Times New Roman" w:eastAsia="方正黑体_GBK" w:hint="eastAsia"/>
                <w:snapToGrid w:val="0"/>
                <w:sz w:val="18"/>
                <w:szCs w:val="18"/>
              </w:rPr>
              <w:t>包含</w:t>
            </w:r>
            <w:r>
              <w:rPr>
                <w:rFonts w:ascii="Times New Roman" w:eastAsia="方正黑体_GBK"/>
                <w:snapToGrid w:val="0"/>
                <w:sz w:val="18"/>
                <w:szCs w:val="18"/>
              </w:rPr>
              <w:t>广西单位</w:t>
            </w:r>
          </w:p>
        </w:tc>
      </w:tr>
      <w:tr w:rsidR="00F209B1" w:rsidTr="00490C83">
        <w:trPr>
          <w:trHeight w:val="876"/>
          <w:jc w:val="center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论文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Contribution of carbonate rock weathering to the atmospheric CO</w:t>
            </w:r>
            <w:r w:rsidRPr="00E25B84">
              <w:rPr>
                <w:rFonts w:ascii="Times New Roman" w:eastAsiaTheme="minorEastAsia"/>
                <w:color w:val="252424"/>
                <w:sz w:val="18"/>
                <w:szCs w:val="18"/>
                <w:vertAlign w:val="subscript"/>
              </w:rPr>
              <w:t>2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 xml:space="preserve"> sink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2000,39: 1053–1058.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2000-07-01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7552D2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Z</w:t>
            </w:r>
            <w:r w:rsidR="007552D2">
              <w:rPr>
                <w:rFonts w:ascii="Times New Roman" w:eastAsiaTheme="minorEastAsia" w:hint="eastAsia"/>
                <w:color w:val="252424"/>
                <w:sz w:val="18"/>
                <w:szCs w:val="18"/>
              </w:rPr>
              <w:t>.</w:t>
            </w:r>
            <w:r w:rsidR="007E7FC2">
              <w:rPr>
                <w:rFonts w:ascii="Times New Roman" w:eastAsiaTheme="minorEastAsia"/>
                <w:color w:val="252424"/>
                <w:sz w:val="18"/>
                <w:szCs w:val="18"/>
              </w:rPr>
              <w:t xml:space="preserve"> </w:t>
            </w:r>
            <w:r w:rsidR="007552D2"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Liu</w:t>
            </w:r>
            <w:r w:rsidR="007552D2">
              <w:rPr>
                <w:rFonts w:ascii="Times New Roman" w:eastAsiaTheme="minorEastAsia"/>
                <w:color w:val="252424"/>
                <w:sz w:val="18"/>
                <w:szCs w:val="18"/>
              </w:rPr>
              <w:t xml:space="preserve"> </w:t>
            </w:r>
            <w:r w:rsidR="00E25B84">
              <w:rPr>
                <w:rFonts w:ascii="Times New Roman" w:eastAsiaTheme="minorEastAsia"/>
                <w:color w:val="252424"/>
                <w:sz w:val="18"/>
                <w:szCs w:val="18"/>
              </w:rPr>
              <w:t>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刘再华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 xml:space="preserve">) , </w:t>
            </w:r>
            <w:r w:rsidR="007552D2"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J</w:t>
            </w:r>
            <w:r w:rsidR="007552D2">
              <w:rPr>
                <w:rFonts w:ascii="Times New Roman" w:eastAsiaTheme="minorEastAsia" w:hint="eastAsia"/>
                <w:color w:val="252424"/>
                <w:sz w:val="18"/>
                <w:szCs w:val="18"/>
              </w:rPr>
              <w:t xml:space="preserve">. 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 xml:space="preserve">Zhao </w:t>
            </w:r>
            <w:r w:rsidR="00E25B84">
              <w:rPr>
                <w:rFonts w:ascii="Times New Roman" w:eastAsiaTheme="minorEastAsia"/>
                <w:color w:val="252424"/>
                <w:sz w:val="18"/>
                <w:szCs w:val="18"/>
              </w:rPr>
              <w:t>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赵景波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2C054B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中国地质科学院岩溶地质研究所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陕西师范大学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Environmental Geology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7552D2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Z</w:t>
            </w:r>
            <w:r>
              <w:rPr>
                <w:rFonts w:ascii="Times New Roman" w:eastAsiaTheme="minorEastAsia" w:hint="eastAsia"/>
                <w:color w:val="252424"/>
                <w:sz w:val="18"/>
                <w:szCs w:val="18"/>
              </w:rPr>
              <w:t>.</w:t>
            </w:r>
            <w:r>
              <w:rPr>
                <w:rFonts w:ascii="Times New Roman" w:eastAsiaTheme="minorEastAsia"/>
                <w:color w:val="252424"/>
                <w:sz w:val="18"/>
                <w:szCs w:val="18"/>
              </w:rPr>
              <w:t xml:space="preserve"> 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Liu</w:t>
            </w:r>
            <w:r>
              <w:rPr>
                <w:rFonts w:ascii="Times New Roman" w:eastAsiaTheme="minorEastAsia"/>
                <w:color w:val="252424"/>
                <w:sz w:val="18"/>
                <w:szCs w:val="18"/>
              </w:rPr>
              <w:t xml:space="preserve"> 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刘再华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1B6760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>
              <w:rPr>
                <w:rFonts w:ascii="Times New Roman" w:eastAsiaTheme="minorEastAsia" w:hint="eastAsia"/>
                <w:color w:val="252424"/>
                <w:sz w:val="18"/>
                <w:szCs w:val="18"/>
              </w:rPr>
              <w:t>205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SCI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是</w:t>
            </w:r>
          </w:p>
        </w:tc>
      </w:tr>
      <w:tr w:rsidR="00F209B1" w:rsidTr="00490C83">
        <w:trPr>
          <w:trHeight w:val="876"/>
          <w:jc w:val="center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论文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云南白水台钙华水池中水化学日变化及其生物控制的发现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2005, 6: 10-15.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2005-11-20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刘再华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 xml:space="preserve">, 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李强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 xml:space="preserve">, 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孙海龙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 xml:space="preserve">, 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汪进良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 xml:space="preserve">, 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吴孔运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2C054B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中国地质科学院岩溶地质研究所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 xml:space="preserve">, 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国土资源部岩溶动力学重点实验室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水文地质工程地质</w:t>
            </w:r>
          </w:p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（国内）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刘再华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1B6760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>
              <w:rPr>
                <w:rFonts w:ascii="Times New Roman" w:eastAsiaTheme="minorEastAsia" w:hint="eastAsia"/>
                <w:color w:val="252424"/>
                <w:sz w:val="18"/>
                <w:szCs w:val="18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CSCD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是</w:t>
            </w:r>
          </w:p>
        </w:tc>
      </w:tr>
      <w:tr w:rsidR="00F209B1" w:rsidTr="00490C83">
        <w:trPr>
          <w:trHeight w:val="876"/>
          <w:jc w:val="center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论文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Assessment of climate impacts on the karst-related carbon sink in SW China using MPD and GIS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2016, 144: 171-181.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2016-07-29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Sibo Zeng</w:t>
            </w:r>
            <w:r w:rsidR="00E25B84">
              <w:rPr>
                <w:rFonts w:ascii="Times New Roman" w:eastAsiaTheme="minorEastAsia"/>
                <w:color w:val="252424"/>
                <w:sz w:val="18"/>
                <w:szCs w:val="18"/>
              </w:rPr>
              <w:t>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曾思博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Yongjun Jiang</w:t>
            </w:r>
            <w:r w:rsidR="00E25B84">
              <w:rPr>
                <w:rFonts w:ascii="Times New Roman" w:eastAsiaTheme="minorEastAsia"/>
                <w:color w:val="252424"/>
                <w:sz w:val="18"/>
                <w:szCs w:val="18"/>
              </w:rPr>
              <w:t>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蒋勇军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Zaihua Liu</w:t>
            </w:r>
            <w:r w:rsidR="00E25B84">
              <w:rPr>
                <w:rFonts w:ascii="Times New Roman" w:eastAsiaTheme="minorEastAsia"/>
                <w:color w:val="252424"/>
                <w:sz w:val="18"/>
                <w:szCs w:val="18"/>
              </w:rPr>
              <w:t>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刘再华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2C054B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西南大学地理科学学院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西南大学岩溶环境实验室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中国科学院地球化学研究所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 xml:space="preserve">, 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环境地球化学国家重点实验室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Global and Planetary Change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Yongjun Jiang</w:t>
            </w:r>
            <w:r w:rsidR="00E25B84">
              <w:rPr>
                <w:rFonts w:ascii="Times New Roman" w:eastAsiaTheme="minorEastAsia"/>
                <w:color w:val="252424"/>
                <w:sz w:val="18"/>
                <w:szCs w:val="18"/>
              </w:rPr>
              <w:t>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蒋勇军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Zaihua Liu</w:t>
            </w:r>
            <w:r w:rsidR="00E25B84">
              <w:rPr>
                <w:rFonts w:ascii="Times New Roman" w:eastAsiaTheme="minorEastAsia"/>
                <w:color w:val="252424"/>
                <w:sz w:val="18"/>
                <w:szCs w:val="18"/>
              </w:rPr>
              <w:t>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刘再华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1B6760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>
              <w:rPr>
                <w:rFonts w:ascii="Times New Roman" w:eastAsiaTheme="minorEastAsia" w:hint="eastAsia"/>
                <w:color w:val="252424"/>
                <w:sz w:val="18"/>
                <w:szCs w:val="18"/>
              </w:rPr>
              <w:t>32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SCI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否</w:t>
            </w:r>
          </w:p>
        </w:tc>
      </w:tr>
      <w:tr w:rsidR="00F209B1" w:rsidTr="00490C83">
        <w:trPr>
          <w:trHeight w:val="876"/>
          <w:jc w:val="center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论文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Response of dissolved inorganic carbon (DIC) and δ</w:t>
            </w:r>
            <w:r w:rsidRPr="00E25B84">
              <w:rPr>
                <w:rFonts w:ascii="Times New Roman" w:eastAsiaTheme="minorEastAsia"/>
                <w:color w:val="252424"/>
                <w:sz w:val="18"/>
                <w:szCs w:val="18"/>
                <w:vertAlign w:val="superscript"/>
              </w:rPr>
              <w:t>13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 xml:space="preserve">CDIC to changes in climate and land 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lastRenderedPageBreak/>
              <w:t>cover in SW China karst catchments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lastRenderedPageBreak/>
              <w:t>2015,165: 123-136.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2015-09-15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E25B84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Min Zhao</w:t>
            </w:r>
            <w:r w:rsidR="00E25B84">
              <w:rPr>
                <w:rFonts w:ascii="Times New Roman" w:eastAsiaTheme="minorEastAsia" w:hint="eastAsia"/>
                <w:color w:val="252424"/>
                <w:sz w:val="18"/>
                <w:szCs w:val="18"/>
              </w:rPr>
              <w:t>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赵敏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Zaihua Liu</w:t>
            </w:r>
            <w:r w:rsidR="00E25B84">
              <w:rPr>
                <w:rFonts w:ascii="Times New Roman" w:eastAsiaTheme="minorEastAsia"/>
                <w:color w:val="252424"/>
                <w:sz w:val="18"/>
                <w:szCs w:val="18"/>
              </w:rPr>
              <w:t>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刘再华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Hong-Chun Li(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李红春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Cheng Zeng(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曾成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 xml:space="preserve">), 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lastRenderedPageBreak/>
              <w:t>Rui Yang(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杨睿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Bo Chen(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陈波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Hao Yan(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晏浩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2C054B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lastRenderedPageBreak/>
              <w:t>中国科学院地球化学研究所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环境地球化学国家重点实验室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中国科学院普定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lastRenderedPageBreak/>
              <w:t>喀斯特生态系统观测研究站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台湾大学地球科学系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lastRenderedPageBreak/>
              <w:t>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Geochimica et Cosmochimica Acta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Zaihua Liu(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刘再华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Hong-Chun Li(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李红春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5</w:t>
            </w:r>
            <w:r w:rsidR="001B6760">
              <w:rPr>
                <w:rFonts w:ascii="Times New Roman" w:eastAsiaTheme="minorEastAsia" w:hint="eastAsia"/>
                <w:color w:val="252424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SCI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否</w:t>
            </w:r>
          </w:p>
        </w:tc>
      </w:tr>
      <w:tr w:rsidR="00F209B1" w:rsidTr="00490C83">
        <w:trPr>
          <w:trHeight w:val="876"/>
          <w:jc w:val="center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lastRenderedPageBreak/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论文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Promotion function of forest vegetation on the water &amp; carbon coupling cycle in karst critical zone: Insights from karst groundwater systems in south China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2020, 590: 125246.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2020-07-11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DC0897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Zhiqiang Kang(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康志强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 Jun Chen(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陈骏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 Daoxian Yuan(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袁道先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),Shiyi He(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何师意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 Yilong Li(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李益龙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 Yong Chang(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常勇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 Yan Deng(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邓艳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 Yang Chen(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陈旸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 Yuanyuan Liu(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刘媛媛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 Guanghui Jiang(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姜光辉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 Xinyu Wang(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王新宇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 Qinjun Zhang(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张勤军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2F7DC8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南京大学地球科学与工程学院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中国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-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东盟地学合作中心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南宁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广西壮族自治区地质矿产勘查开发局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中国地质科学院岩溶地质研究所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 xml:space="preserve">, 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自然资源部岩溶动力学重点实验室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中国地质大学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武汉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 xml:space="preserve">) 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地球科学学院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广西壮族自治区地质调查院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Journal of Hydrology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Zhiqiang Kang(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康志强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Jun Chen(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陈骏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1B6760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>
              <w:rPr>
                <w:rFonts w:ascii="Times New Roman" w:eastAsiaTheme="minorEastAsia" w:hint="eastAsia"/>
                <w:color w:val="252424"/>
                <w:sz w:val="18"/>
                <w:szCs w:val="18"/>
              </w:rPr>
              <w:t>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SCI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是</w:t>
            </w:r>
          </w:p>
        </w:tc>
      </w:tr>
      <w:tr w:rsidR="00F209B1" w:rsidTr="00490C83">
        <w:trPr>
          <w:trHeight w:val="876"/>
          <w:jc w:val="center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论文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 xml:space="preserve">Spatial and temporal dynamics of bacterioplankton community composition in a subtropical dammed 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lastRenderedPageBreak/>
              <w:t>karst river of southwestern China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lastRenderedPageBreak/>
              <w:t>2019, 8: e849.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2019-09-12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DC0897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Shi Yu(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于奭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 Ruoxue He(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何若雪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 Ang Song(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宋昂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 Yadan Huang(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黄雅丹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 Zhenjiang Jin(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靳振江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 xml:space="preserve">), 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lastRenderedPageBreak/>
              <w:t>Yueming Liang(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梁月明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 Qiang Li(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李强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 Xiaohong Wang(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王晓红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 Werner E. G. Müller(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威那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·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穆勒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), Jianhua Cao(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曹建华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2F7DC8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lastRenderedPageBreak/>
              <w:t>中国地质科学院岩溶地质研究所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 xml:space="preserve">, 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自然资源部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/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广西岩溶动力学重点实验室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联合国教科文组织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lastRenderedPageBreak/>
              <w:t>国际岩溶研究中心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成都工业学院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桂林医学院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桂林理工大学环境科学与工程学院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德国美因茨大学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lastRenderedPageBreak/>
              <w:t>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MicrobiologyOpen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Yadan Huang(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黄雅丹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Qiang Li(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李强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1B6760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>
              <w:rPr>
                <w:rFonts w:ascii="Times New Roman" w:eastAsiaTheme="minorEastAsia" w:hint="eastAsia"/>
                <w:color w:val="252424"/>
                <w:sz w:val="18"/>
                <w:szCs w:val="18"/>
              </w:rPr>
              <w:t>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SCI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是</w:t>
            </w:r>
          </w:p>
        </w:tc>
      </w:tr>
      <w:tr w:rsidR="00F209B1" w:rsidTr="00490C83">
        <w:trPr>
          <w:trHeight w:val="876"/>
          <w:jc w:val="center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lastRenderedPageBreak/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论文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High stability of autochthonous dissolved organic matter in karst aquatic ecosystems: Evidence from fluorescence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2022, 220: 118723.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2022-07-15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DC0897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Fan Xia(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夏凡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Zaihua Liu(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刘再华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),Min Zhao(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赵敏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Qiang Li(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李强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Dong Li(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李栋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Wenfang Cao(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曹文芳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Cheng Zeng(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曾成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Yundi Hu(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胡运迪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Bo Chen(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陈波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Qian Bao(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鲍乾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Yi Zhang(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张伊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Qiufang He(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贺秋芳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Chaowei Lai(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赖朝伟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Xuejun He(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何学军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),Zhen Ma(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马震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Yongqiang Han(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韩永强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 xml:space="preserve">), Haibo 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lastRenderedPageBreak/>
              <w:t>He(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贺海波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2F7DC8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lastRenderedPageBreak/>
              <w:t>中国科学院地球化学研究所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 xml:space="preserve">, 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环境地球化学国家重点实验室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中国科学院大学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中国科学院普定喀斯特生态系统观测研究站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中国科学院第四纪科学与全球变化卓越创新中心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中国地质大学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北京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)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水资源与环境学院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贵州理工学院资源与环境工程学院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西南大学地理科学学院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岩溶环境重庆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lastRenderedPageBreak/>
              <w:t>市重点实验室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中国地质科学院岩溶地质研究所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 xml:space="preserve">, 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自然资源部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/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广西岩溶动力学重点实验室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贵州财经大学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四川师范大学西南土地资源评价与监测重点实验室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lastRenderedPageBreak/>
              <w:t>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Water Research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Zaihua Liu(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刘再华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1B6760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>
              <w:rPr>
                <w:rFonts w:ascii="Times New Roman" w:eastAsiaTheme="minorEastAsia" w:hint="eastAsia"/>
                <w:color w:val="252424"/>
                <w:sz w:val="18"/>
                <w:szCs w:val="18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SCI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BD07EF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否</w:t>
            </w:r>
          </w:p>
        </w:tc>
      </w:tr>
      <w:tr w:rsidR="00F209B1" w:rsidTr="00490C83">
        <w:trPr>
          <w:trHeight w:val="876"/>
          <w:jc w:val="center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bookmarkStart w:id="10" w:name="_GoBack" w:colFirst="0" w:colLast="1"/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lastRenderedPageBreak/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论文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Vegetation restoration facilitates belowground microbial network complexity and recalcitrant soil organic carbon storage in southwest China karst region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2022, 820:153137.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2022-05-10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Linan Hu(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胡林安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Qiang Li(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李强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Jiahui Yan(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严嘉慧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Chun Liu(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刘春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 Juxin Zhong(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钟菊新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2F7DC8" w:rsidP="00DC0897">
            <w:pPr>
              <w:contextualSpacing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暨南大学地下水与地球科学研究院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中国地质科学院岩溶地质研究所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 xml:space="preserve">, 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自然资源部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/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广西岩溶动力学重点实验室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联合国教科文组织国际岩溶研究中心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  <w:shd w:val="clear" w:color="auto" w:fill="FFFFFF"/>
              </w:rPr>
              <w:t>,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  <w:shd w:val="clear" w:color="auto" w:fill="FFFFFF"/>
              </w:rPr>
              <w:t>暨南大学生态学系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是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Science of The Total Environment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Qiang Li(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李强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),Chun Liu(</w:t>
            </w: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刘春</w:t>
            </w: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13</w:t>
            </w:r>
            <w:r w:rsidR="001B6760">
              <w:rPr>
                <w:rFonts w:ascii="Times New Roman" w:eastAsiaTheme="minorEastAsia" w:hint="eastAsia"/>
                <w:color w:val="252424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/>
                <w:color w:val="252424"/>
                <w:sz w:val="18"/>
                <w:szCs w:val="18"/>
              </w:rPr>
              <w:t>SCI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Pr="00490C83" w:rsidRDefault="00EB65A9" w:rsidP="00350994">
            <w:pPr>
              <w:contextualSpacing/>
              <w:jc w:val="center"/>
              <w:rPr>
                <w:rFonts w:ascii="Times New Roman" w:eastAsiaTheme="minorEastAsia"/>
                <w:color w:val="252424"/>
                <w:sz w:val="18"/>
                <w:szCs w:val="18"/>
              </w:rPr>
            </w:pPr>
            <w:r w:rsidRPr="00490C83">
              <w:rPr>
                <w:rFonts w:ascii="Times New Roman" w:eastAsiaTheme="minorEastAsia" w:hAnsiTheme="minorEastAsia"/>
                <w:color w:val="252424"/>
                <w:sz w:val="18"/>
                <w:szCs w:val="18"/>
              </w:rPr>
              <w:t>是</w:t>
            </w:r>
          </w:p>
        </w:tc>
      </w:tr>
      <w:bookmarkEnd w:id="10"/>
      <w:tr w:rsidR="00F209B1">
        <w:trPr>
          <w:trHeight w:val="471"/>
          <w:jc w:val="center"/>
        </w:trPr>
        <w:tc>
          <w:tcPr>
            <w:tcW w:w="975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209B1" w:rsidRDefault="00EB65A9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sz w:val="18"/>
                <w:szCs w:val="18"/>
              </w:rPr>
            </w:pPr>
            <w:r>
              <w:rPr>
                <w:rFonts w:ascii="Times New Roman"/>
                <w:snapToGrid w:val="0"/>
                <w:sz w:val="18"/>
                <w:szCs w:val="18"/>
              </w:rPr>
              <w:t>合计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Default="00F209B1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Default="00F209B1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Default="00F209B1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9B1" w:rsidRDefault="00F209B1">
            <w:pPr>
              <w:adjustRightInd w:val="0"/>
              <w:snapToGrid w:val="0"/>
              <w:spacing w:line="320" w:lineRule="exact"/>
              <w:jc w:val="center"/>
              <w:outlineLvl w:val="1"/>
              <w:rPr>
                <w:rFonts w:ascii="Times New Roman"/>
                <w:snapToGrid w:val="0"/>
                <w:sz w:val="18"/>
                <w:szCs w:val="18"/>
              </w:rPr>
            </w:pPr>
          </w:p>
        </w:tc>
      </w:tr>
    </w:tbl>
    <w:p w:rsidR="00F209B1" w:rsidRDefault="00F209B1">
      <w:pPr>
        <w:pStyle w:val="Default"/>
      </w:pPr>
      <w:bookmarkStart w:id="11" w:name="_Toc70090903"/>
      <w:bookmarkStart w:id="12" w:name="_Toc72834302"/>
      <w:bookmarkEnd w:id="11"/>
      <w:bookmarkEnd w:id="12"/>
    </w:p>
    <w:sectPr w:rsidR="00F209B1" w:rsidSect="00F209B1"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59" w:rsidRDefault="006F1D59" w:rsidP="00F209B1">
      <w:r>
        <w:separator/>
      </w:r>
    </w:p>
  </w:endnote>
  <w:endnote w:type="continuationSeparator" w:id="0">
    <w:p w:rsidR="006F1D59" w:rsidRDefault="006F1D59" w:rsidP="00F2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B1" w:rsidRDefault="0035099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04470"/>
              <wp:effectExtent l="0" t="0" r="18415" b="508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209B1" w:rsidRDefault="00EB65A9">
                          <w:pPr>
                            <w:pStyle w:val="a5"/>
                            <w:rPr>
                              <w:rFonts w:ascii="Times New Roman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 w:rsidR="00B75B52">
                            <w:rPr>
                              <w:rFonts w:ascii="Times New Roman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="00B75B52">
                            <w:rPr>
                              <w:rFonts w:ascii="Times New Roman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50994">
                            <w:rPr>
                              <w:rFonts w:ascii="Times New Roman" w:eastAsia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B75B52">
                            <w:rPr>
                              <w:rFonts w:ascii="Times New Roman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2.0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" filled="f" stroked="f">
              <v:path arrowok="t"/>
              <v:textbox style="mso-fit-shape-to-text:t" inset="0,0,0,0">
                <w:txbxContent>
                  <w:p w:rsidR="00F209B1" w:rsidRDefault="00EB65A9">
                    <w:pPr>
                      <w:pStyle w:val="a5"/>
                      <w:rPr>
                        <w:rFonts w:ascii="Times New Roman" w:eastAsia="宋体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/>
                        <w:sz w:val="28"/>
                        <w:szCs w:val="28"/>
                      </w:rPr>
                      <w:t xml:space="preserve">— </w:t>
                    </w:r>
                    <w:r w:rsidR="00B75B52">
                      <w:rPr>
                        <w:rFonts w:ascii="Times New Roman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 w:rsidR="00B75B52">
                      <w:rPr>
                        <w:rFonts w:ascii="Times New Roman" w:eastAsia="宋体"/>
                        <w:sz w:val="28"/>
                        <w:szCs w:val="28"/>
                      </w:rPr>
                      <w:fldChar w:fldCharType="separate"/>
                    </w:r>
                    <w:r w:rsidR="00350994">
                      <w:rPr>
                        <w:rFonts w:ascii="Times New Roman" w:eastAsia="宋体"/>
                        <w:noProof/>
                        <w:sz w:val="28"/>
                        <w:szCs w:val="28"/>
                      </w:rPr>
                      <w:t>1</w:t>
                    </w:r>
                    <w:r w:rsidR="00B75B52">
                      <w:rPr>
                        <w:rFonts w:ascii="Times New Roman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59" w:rsidRDefault="006F1D59" w:rsidP="00F209B1">
      <w:r>
        <w:separator/>
      </w:r>
    </w:p>
  </w:footnote>
  <w:footnote w:type="continuationSeparator" w:id="0">
    <w:p w:rsidR="006F1D59" w:rsidRDefault="006F1D59" w:rsidP="00F20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13"/>
    <w:rsid w:val="0003320A"/>
    <w:rsid w:val="00042DF0"/>
    <w:rsid w:val="00141601"/>
    <w:rsid w:val="001A6E34"/>
    <w:rsid w:val="001B6760"/>
    <w:rsid w:val="001F5876"/>
    <w:rsid w:val="002C054B"/>
    <w:rsid w:val="002F7DC8"/>
    <w:rsid w:val="00310BB9"/>
    <w:rsid w:val="00331512"/>
    <w:rsid w:val="00350994"/>
    <w:rsid w:val="003718D0"/>
    <w:rsid w:val="00374588"/>
    <w:rsid w:val="0038102A"/>
    <w:rsid w:val="003A2217"/>
    <w:rsid w:val="00480AA9"/>
    <w:rsid w:val="00490C83"/>
    <w:rsid w:val="00496A33"/>
    <w:rsid w:val="004E40E4"/>
    <w:rsid w:val="00551711"/>
    <w:rsid w:val="00564A96"/>
    <w:rsid w:val="00584AC5"/>
    <w:rsid w:val="005D35EB"/>
    <w:rsid w:val="005D4975"/>
    <w:rsid w:val="00647F13"/>
    <w:rsid w:val="0066258B"/>
    <w:rsid w:val="006F1D59"/>
    <w:rsid w:val="0070506B"/>
    <w:rsid w:val="00723228"/>
    <w:rsid w:val="0074636F"/>
    <w:rsid w:val="007552D2"/>
    <w:rsid w:val="00760ADD"/>
    <w:rsid w:val="007E7FC2"/>
    <w:rsid w:val="007F3BE0"/>
    <w:rsid w:val="008B550A"/>
    <w:rsid w:val="00A14116"/>
    <w:rsid w:val="00A4641A"/>
    <w:rsid w:val="00A54926"/>
    <w:rsid w:val="00A90483"/>
    <w:rsid w:val="00AB494F"/>
    <w:rsid w:val="00AC3454"/>
    <w:rsid w:val="00AD3056"/>
    <w:rsid w:val="00B12279"/>
    <w:rsid w:val="00B75B52"/>
    <w:rsid w:val="00B85925"/>
    <w:rsid w:val="00BD07EF"/>
    <w:rsid w:val="00BD51AF"/>
    <w:rsid w:val="00C5068B"/>
    <w:rsid w:val="00D94D5A"/>
    <w:rsid w:val="00DC0897"/>
    <w:rsid w:val="00DE2C64"/>
    <w:rsid w:val="00E25B84"/>
    <w:rsid w:val="00EB65A9"/>
    <w:rsid w:val="00F209B1"/>
    <w:rsid w:val="00F52BC6"/>
    <w:rsid w:val="00FB5FA6"/>
    <w:rsid w:val="059060F1"/>
    <w:rsid w:val="05F20008"/>
    <w:rsid w:val="0B162DA1"/>
    <w:rsid w:val="173C2DFF"/>
    <w:rsid w:val="495C594F"/>
    <w:rsid w:val="4C103E64"/>
    <w:rsid w:val="54534AAD"/>
    <w:rsid w:val="672C2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F209B1"/>
    <w:pPr>
      <w:widowControl w:val="0"/>
      <w:jc w:val="both"/>
    </w:pPr>
    <w:rPr>
      <w:rFonts w:ascii="方正仿宋_GBK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209B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3">
    <w:name w:val="Body Text"/>
    <w:next w:val="a"/>
    <w:qFormat/>
    <w:rsid w:val="00F209B1"/>
    <w:pPr>
      <w:widowControl w:val="0"/>
      <w:spacing w:line="600" w:lineRule="exact"/>
      <w:jc w:val="both"/>
    </w:pPr>
    <w:rPr>
      <w:rFonts w:ascii="CG Times" w:eastAsia="方正仿宋简体" w:hAnsi="CG Times" w:cs="Times New Roman"/>
      <w:kern w:val="2"/>
      <w:sz w:val="52"/>
    </w:rPr>
  </w:style>
  <w:style w:type="paragraph" w:styleId="a4">
    <w:name w:val="Plain Text"/>
    <w:basedOn w:val="a"/>
    <w:link w:val="Char"/>
    <w:autoRedefine/>
    <w:uiPriority w:val="99"/>
    <w:qFormat/>
    <w:rsid w:val="00F209B1"/>
    <w:pPr>
      <w:spacing w:line="360" w:lineRule="auto"/>
      <w:ind w:firstLineChars="200" w:firstLine="480"/>
    </w:pPr>
    <w:rPr>
      <w:rFonts w:ascii="仿宋_GB2312" w:eastAsia="宋体"/>
      <w:sz w:val="24"/>
    </w:rPr>
  </w:style>
  <w:style w:type="paragraph" w:styleId="a5">
    <w:name w:val="footer"/>
    <w:uiPriority w:val="99"/>
    <w:qFormat/>
    <w:rsid w:val="00F209B1"/>
    <w:pPr>
      <w:widowControl w:val="0"/>
      <w:tabs>
        <w:tab w:val="center" w:pos="4153"/>
        <w:tab w:val="right" w:pos="8306"/>
      </w:tabs>
      <w:snapToGrid w:val="0"/>
    </w:pPr>
    <w:rPr>
      <w:rFonts w:ascii="方正仿宋_GBK" w:eastAsia="方正仿宋_GBK" w:hAnsi="Times New Roman" w:cs="Times New Roman"/>
      <w:kern w:val="2"/>
      <w:sz w:val="18"/>
      <w:szCs w:val="18"/>
    </w:rPr>
  </w:style>
  <w:style w:type="paragraph" w:styleId="a6">
    <w:name w:val="Normal (Web)"/>
    <w:qFormat/>
    <w:rsid w:val="00F209B1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qFormat/>
    <w:rsid w:val="00F209B1"/>
    <w:rPr>
      <w:b/>
      <w:bCs/>
    </w:rPr>
  </w:style>
  <w:style w:type="paragraph" w:customStyle="1" w:styleId="Style8">
    <w:name w:val="_Style 8"/>
    <w:next w:val="a"/>
    <w:qFormat/>
    <w:rsid w:val="00F209B1"/>
    <w:pPr>
      <w:widowControl w:val="0"/>
      <w:spacing w:line="360" w:lineRule="auto"/>
      <w:ind w:firstLineChars="200" w:firstLine="480"/>
      <w:jc w:val="both"/>
    </w:pPr>
    <w:rPr>
      <w:rFonts w:ascii="方正仿宋_GBK" w:eastAsia="宋体" w:hAnsi="Times New Roman" w:cs="Times New Roman"/>
      <w:kern w:val="2"/>
      <w:sz w:val="24"/>
    </w:rPr>
  </w:style>
  <w:style w:type="character" w:customStyle="1" w:styleId="17">
    <w:name w:val="17"/>
    <w:qFormat/>
    <w:rsid w:val="00F209B1"/>
    <w:rPr>
      <w:rFonts w:ascii="仿宋_GB2312" w:eastAsia="仿宋_GB2312" w:hint="eastAsia"/>
      <w:b/>
      <w:bCs/>
      <w:kern w:val="44"/>
      <w:sz w:val="44"/>
      <w:szCs w:val="44"/>
    </w:rPr>
  </w:style>
  <w:style w:type="character" w:customStyle="1" w:styleId="jumppdf">
    <w:name w:val="jumppdf"/>
    <w:basedOn w:val="a0"/>
    <w:qFormat/>
    <w:rsid w:val="00F209B1"/>
  </w:style>
  <w:style w:type="character" w:customStyle="1" w:styleId="ant-descriptions-item-label">
    <w:name w:val="ant-descriptions-item-label"/>
    <w:basedOn w:val="a0"/>
    <w:qFormat/>
    <w:rsid w:val="00F209B1"/>
  </w:style>
  <w:style w:type="character" w:customStyle="1" w:styleId="ant-descriptions-item-content">
    <w:name w:val="ant-descriptions-item-content"/>
    <w:basedOn w:val="a0"/>
    <w:qFormat/>
    <w:rsid w:val="00F209B1"/>
  </w:style>
  <w:style w:type="character" w:customStyle="1" w:styleId="Char">
    <w:name w:val="纯文本 Char"/>
    <w:basedOn w:val="a0"/>
    <w:link w:val="a4"/>
    <w:uiPriority w:val="99"/>
    <w:qFormat/>
    <w:rsid w:val="00F209B1"/>
    <w:rPr>
      <w:rFonts w:ascii="仿宋_GB2312" w:eastAsia="宋体" w:hAnsi="Times New Roman" w:cs="Times New Roman"/>
      <w:kern w:val="2"/>
      <w:sz w:val="24"/>
    </w:rPr>
  </w:style>
  <w:style w:type="paragraph" w:styleId="a8">
    <w:name w:val="List Paragraph"/>
    <w:basedOn w:val="a"/>
    <w:uiPriority w:val="99"/>
    <w:unhideWhenUsed/>
    <w:qFormat/>
    <w:rsid w:val="00F209B1"/>
    <w:pPr>
      <w:ind w:firstLineChars="200" w:firstLine="420"/>
    </w:pPr>
  </w:style>
  <w:style w:type="paragraph" w:styleId="a9">
    <w:name w:val="header"/>
    <w:basedOn w:val="a"/>
    <w:link w:val="Char0"/>
    <w:rsid w:val="00350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350994"/>
    <w:rPr>
      <w:rFonts w:ascii="方正仿宋_GBK" w:eastAsia="方正仿宋_GBK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F209B1"/>
    <w:pPr>
      <w:widowControl w:val="0"/>
      <w:jc w:val="both"/>
    </w:pPr>
    <w:rPr>
      <w:rFonts w:ascii="方正仿宋_GBK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209B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3">
    <w:name w:val="Body Text"/>
    <w:next w:val="a"/>
    <w:qFormat/>
    <w:rsid w:val="00F209B1"/>
    <w:pPr>
      <w:widowControl w:val="0"/>
      <w:spacing w:line="600" w:lineRule="exact"/>
      <w:jc w:val="both"/>
    </w:pPr>
    <w:rPr>
      <w:rFonts w:ascii="CG Times" w:eastAsia="方正仿宋简体" w:hAnsi="CG Times" w:cs="Times New Roman"/>
      <w:kern w:val="2"/>
      <w:sz w:val="52"/>
    </w:rPr>
  </w:style>
  <w:style w:type="paragraph" w:styleId="a4">
    <w:name w:val="Plain Text"/>
    <w:basedOn w:val="a"/>
    <w:link w:val="Char"/>
    <w:autoRedefine/>
    <w:uiPriority w:val="99"/>
    <w:qFormat/>
    <w:rsid w:val="00F209B1"/>
    <w:pPr>
      <w:spacing w:line="360" w:lineRule="auto"/>
      <w:ind w:firstLineChars="200" w:firstLine="480"/>
    </w:pPr>
    <w:rPr>
      <w:rFonts w:ascii="仿宋_GB2312" w:eastAsia="宋体"/>
      <w:sz w:val="24"/>
    </w:rPr>
  </w:style>
  <w:style w:type="paragraph" w:styleId="a5">
    <w:name w:val="footer"/>
    <w:uiPriority w:val="99"/>
    <w:qFormat/>
    <w:rsid w:val="00F209B1"/>
    <w:pPr>
      <w:widowControl w:val="0"/>
      <w:tabs>
        <w:tab w:val="center" w:pos="4153"/>
        <w:tab w:val="right" w:pos="8306"/>
      </w:tabs>
      <w:snapToGrid w:val="0"/>
    </w:pPr>
    <w:rPr>
      <w:rFonts w:ascii="方正仿宋_GBK" w:eastAsia="方正仿宋_GBK" w:hAnsi="Times New Roman" w:cs="Times New Roman"/>
      <w:kern w:val="2"/>
      <w:sz w:val="18"/>
      <w:szCs w:val="18"/>
    </w:rPr>
  </w:style>
  <w:style w:type="paragraph" w:styleId="a6">
    <w:name w:val="Normal (Web)"/>
    <w:qFormat/>
    <w:rsid w:val="00F209B1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qFormat/>
    <w:rsid w:val="00F209B1"/>
    <w:rPr>
      <w:b/>
      <w:bCs/>
    </w:rPr>
  </w:style>
  <w:style w:type="paragraph" w:customStyle="1" w:styleId="Style8">
    <w:name w:val="_Style 8"/>
    <w:next w:val="a"/>
    <w:qFormat/>
    <w:rsid w:val="00F209B1"/>
    <w:pPr>
      <w:widowControl w:val="0"/>
      <w:spacing w:line="360" w:lineRule="auto"/>
      <w:ind w:firstLineChars="200" w:firstLine="480"/>
      <w:jc w:val="both"/>
    </w:pPr>
    <w:rPr>
      <w:rFonts w:ascii="方正仿宋_GBK" w:eastAsia="宋体" w:hAnsi="Times New Roman" w:cs="Times New Roman"/>
      <w:kern w:val="2"/>
      <w:sz w:val="24"/>
    </w:rPr>
  </w:style>
  <w:style w:type="character" w:customStyle="1" w:styleId="17">
    <w:name w:val="17"/>
    <w:qFormat/>
    <w:rsid w:val="00F209B1"/>
    <w:rPr>
      <w:rFonts w:ascii="仿宋_GB2312" w:eastAsia="仿宋_GB2312" w:hint="eastAsia"/>
      <w:b/>
      <w:bCs/>
      <w:kern w:val="44"/>
      <w:sz w:val="44"/>
      <w:szCs w:val="44"/>
    </w:rPr>
  </w:style>
  <w:style w:type="character" w:customStyle="1" w:styleId="jumppdf">
    <w:name w:val="jumppdf"/>
    <w:basedOn w:val="a0"/>
    <w:qFormat/>
    <w:rsid w:val="00F209B1"/>
  </w:style>
  <w:style w:type="character" w:customStyle="1" w:styleId="ant-descriptions-item-label">
    <w:name w:val="ant-descriptions-item-label"/>
    <w:basedOn w:val="a0"/>
    <w:qFormat/>
    <w:rsid w:val="00F209B1"/>
  </w:style>
  <w:style w:type="character" w:customStyle="1" w:styleId="ant-descriptions-item-content">
    <w:name w:val="ant-descriptions-item-content"/>
    <w:basedOn w:val="a0"/>
    <w:qFormat/>
    <w:rsid w:val="00F209B1"/>
  </w:style>
  <w:style w:type="character" w:customStyle="1" w:styleId="Char">
    <w:name w:val="纯文本 Char"/>
    <w:basedOn w:val="a0"/>
    <w:link w:val="a4"/>
    <w:uiPriority w:val="99"/>
    <w:qFormat/>
    <w:rsid w:val="00F209B1"/>
    <w:rPr>
      <w:rFonts w:ascii="仿宋_GB2312" w:eastAsia="宋体" w:hAnsi="Times New Roman" w:cs="Times New Roman"/>
      <w:kern w:val="2"/>
      <w:sz w:val="24"/>
    </w:rPr>
  </w:style>
  <w:style w:type="paragraph" w:styleId="a8">
    <w:name w:val="List Paragraph"/>
    <w:basedOn w:val="a"/>
    <w:uiPriority w:val="99"/>
    <w:unhideWhenUsed/>
    <w:qFormat/>
    <w:rsid w:val="00F209B1"/>
    <w:pPr>
      <w:ind w:firstLineChars="200" w:firstLine="420"/>
    </w:pPr>
  </w:style>
  <w:style w:type="paragraph" w:styleId="a9">
    <w:name w:val="header"/>
    <w:basedOn w:val="a"/>
    <w:link w:val="Char0"/>
    <w:rsid w:val="00350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350994"/>
    <w:rPr>
      <w:rFonts w:ascii="方正仿宋_GBK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CDB6EE-9DCF-474E-A138-36EED967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496</Words>
  <Characters>2831</Characters>
  <Application>Microsoft Office Word</Application>
  <DocSecurity>0</DocSecurity>
  <Lines>23</Lines>
  <Paragraphs>6</Paragraphs>
  <ScaleCrop>false</ScaleCrop>
  <Company>Microsoft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谢安芝</cp:lastModifiedBy>
  <cp:revision>2</cp:revision>
  <dcterms:created xsi:type="dcterms:W3CDTF">2025-09-04T08:59:00Z</dcterms:created>
  <dcterms:modified xsi:type="dcterms:W3CDTF">2025-09-04T08:59:00Z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34213E82D8014A58AB7A213D95F89D29_13</vt:lpwstr>
  </property>
  <property fmtid="{D5CDD505-2E9C-101B-9397-08002B2CF9AE}" pid="4" name="KSOTemplateDocerSaveRecord">
    <vt:lpwstr>eyJoZGlkIjoiMzU1ZTdlYTIzNGUxYWUxMTFiYWQ0ZDI4N2FkNzE5ZDQiLCJ1c2VySWQiOiI2NjM2MDM3MDgifQ==</vt:lpwstr>
  </property>
</Properties>
</file>