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D3" w:rsidRDefault="00A27CD3" w:rsidP="00A27CD3">
      <w:pPr>
        <w:snapToGrid w:val="0"/>
        <w:spacing w:line="560" w:lineRule="exact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附件1</w:t>
      </w:r>
    </w:p>
    <w:tbl>
      <w:tblPr>
        <w:tblW w:w="5086" w:type="pct"/>
        <w:tblInd w:w="108" w:type="dxa"/>
        <w:tblLook w:val="04A0" w:firstRow="1" w:lastRow="0" w:firstColumn="1" w:lastColumn="0" w:noHBand="0" w:noVBand="1"/>
      </w:tblPr>
      <w:tblGrid>
        <w:gridCol w:w="622"/>
        <w:gridCol w:w="1316"/>
        <w:gridCol w:w="1072"/>
        <w:gridCol w:w="858"/>
        <w:gridCol w:w="850"/>
        <w:gridCol w:w="711"/>
        <w:gridCol w:w="850"/>
        <w:gridCol w:w="850"/>
        <w:gridCol w:w="1072"/>
        <w:gridCol w:w="850"/>
        <w:gridCol w:w="850"/>
        <w:gridCol w:w="1072"/>
        <w:gridCol w:w="2288"/>
        <w:gridCol w:w="625"/>
      </w:tblGrid>
      <w:tr w:rsidR="00A27CD3" w:rsidTr="00A27CD3">
        <w:trPr>
          <w:trHeight w:val="82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小标宋简体" w:hint="eastAsia"/>
                <w:color w:val="000000"/>
                <w:kern w:val="0"/>
                <w:sz w:val="32"/>
                <w:szCs w:val="32"/>
              </w:rPr>
              <w:t>金矿废弃矿井、堆场排查情况表</w:t>
            </w:r>
          </w:p>
        </w:tc>
      </w:tr>
      <w:tr w:rsidR="00A27CD3" w:rsidTr="00A27CD3">
        <w:trPr>
          <w:trHeight w:val="69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矿山或盗采点名称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采矿许可证号</w:t>
            </w:r>
            <w:bookmarkStart w:id="0" w:name="_GoBack"/>
            <w:bookmarkEnd w:id="0"/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有效期起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有效期止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矿区面积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井口、堆场封堵</w:t>
            </w:r>
            <w:proofErr w:type="gramStart"/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和毁闭情况</w:t>
            </w:r>
            <w:proofErr w:type="gramEnd"/>
          </w:p>
        </w:tc>
        <w:tc>
          <w:tcPr>
            <w:tcW w:w="18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发现盗采点情况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27CD3" w:rsidTr="00A27CD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井口和堆场数量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封堵</w:t>
            </w:r>
            <w:proofErr w:type="gramStart"/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和毁闭数量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责任主体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井口和堆场数量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封堵</w:t>
            </w:r>
            <w:proofErr w:type="gramStart"/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和毁闭数量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封堵</w:t>
            </w:r>
            <w:proofErr w:type="gramStart"/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和毁闭责任</w:t>
            </w:r>
            <w:proofErr w:type="gramEnd"/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主体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地理位置</w:t>
            </w:r>
            <w:r>
              <w:rPr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（县、乡镇、村屯）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27CD3" w:rsidTr="00A27CD3">
        <w:trPr>
          <w:trHeight w:val="4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51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52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51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…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27CD3" w:rsidRDefault="00A27CD3" w:rsidP="00A27CD3">
      <w:pPr>
        <w:ind w:leftChars="100" w:left="210" w:rightChars="100" w:right="210"/>
        <w:rPr>
          <w:rFonts w:eastAsia="仿宋_GB2312" w:hint="eastAsia"/>
          <w:color w:val="000000"/>
          <w:sz w:val="28"/>
          <w:szCs w:val="28"/>
        </w:rPr>
      </w:pPr>
    </w:p>
    <w:p w:rsidR="00A27CD3" w:rsidRDefault="00A27CD3" w:rsidP="00A27CD3">
      <w:pPr>
        <w:ind w:leftChars="100" w:left="210" w:rightChars="100" w:right="210"/>
        <w:rPr>
          <w:rFonts w:eastAsia="仿宋_GB2312"/>
          <w:color w:val="000000"/>
          <w:sz w:val="28"/>
          <w:szCs w:val="28"/>
        </w:rPr>
      </w:pPr>
    </w:p>
    <w:p w:rsidR="00A27CD3" w:rsidRDefault="00A27CD3" w:rsidP="00A27CD3">
      <w:pPr>
        <w:ind w:leftChars="100" w:left="210" w:rightChars="100" w:right="210"/>
        <w:rPr>
          <w:rFonts w:eastAsia="仿宋_GB2312"/>
          <w:color w:val="000000"/>
          <w:sz w:val="28"/>
          <w:szCs w:val="28"/>
        </w:rPr>
      </w:pPr>
    </w:p>
    <w:p w:rsidR="00A27CD3" w:rsidRDefault="00A27CD3" w:rsidP="00A27CD3">
      <w:pPr>
        <w:ind w:leftChars="100" w:left="210" w:rightChars="100" w:right="210"/>
        <w:rPr>
          <w:rFonts w:eastAsia="仿宋_GB2312"/>
          <w:color w:val="000000"/>
          <w:sz w:val="28"/>
          <w:szCs w:val="28"/>
        </w:rPr>
      </w:pPr>
    </w:p>
    <w:p w:rsidR="00A27CD3" w:rsidRDefault="00A27CD3" w:rsidP="00A27CD3">
      <w:pPr>
        <w:widowControl/>
        <w:jc w:val="left"/>
        <w:rPr>
          <w:rFonts w:eastAsia="仿宋_GB2312"/>
          <w:color w:val="000000"/>
          <w:sz w:val="28"/>
          <w:szCs w:val="28"/>
        </w:rPr>
        <w:sectPr w:rsidR="00A27CD3">
          <w:pgSz w:w="16838" w:h="11906" w:orient="landscape"/>
          <w:pgMar w:top="1588" w:right="1418" w:bottom="1474" w:left="1985" w:header="0" w:footer="1588" w:gutter="0"/>
          <w:cols w:space="720"/>
          <w:docGrid w:type="linesAndChars" w:linePitch="312"/>
        </w:sectPr>
      </w:pPr>
    </w:p>
    <w:p w:rsidR="00A27CD3" w:rsidRDefault="00A27CD3" w:rsidP="00A27CD3">
      <w:pPr>
        <w:ind w:rightChars="100" w:right="21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3"/>
        <w:gridCol w:w="871"/>
        <w:gridCol w:w="871"/>
        <w:gridCol w:w="1137"/>
        <w:gridCol w:w="1053"/>
        <w:gridCol w:w="772"/>
        <w:gridCol w:w="1924"/>
        <w:gridCol w:w="632"/>
        <w:gridCol w:w="629"/>
      </w:tblGrid>
      <w:tr w:rsidR="00A27CD3" w:rsidTr="00A27CD3">
        <w:trPr>
          <w:trHeight w:val="82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小标宋简体" w:hint="eastAsia"/>
                <w:color w:val="000000"/>
                <w:kern w:val="0"/>
                <w:sz w:val="32"/>
                <w:szCs w:val="32"/>
              </w:rPr>
              <w:t>爆炸物品排查情况表</w:t>
            </w:r>
          </w:p>
        </w:tc>
      </w:tr>
      <w:tr w:rsidR="00A27CD3" w:rsidTr="00A27CD3">
        <w:trPr>
          <w:trHeight w:val="69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违法类型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违法主体</w:t>
            </w:r>
          </w:p>
        </w:tc>
        <w:tc>
          <w:tcPr>
            <w:tcW w:w="3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执法情况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27CD3" w:rsidTr="00A27CD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立案查处（是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否）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没收违法所得（万元）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罚款（万元）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移送司法机关追究刑事责任人员数量（人）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27CD3" w:rsidTr="00A27CD3">
        <w:trPr>
          <w:trHeight w:val="49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51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52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51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6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备注：违法类型包括违法生产、销售、运输、倒卖、使用等类型。</w:t>
            </w:r>
          </w:p>
        </w:tc>
      </w:tr>
    </w:tbl>
    <w:p w:rsidR="00A27CD3" w:rsidRDefault="00A27CD3" w:rsidP="00A27CD3">
      <w:pPr>
        <w:ind w:leftChars="100" w:left="210" w:rightChars="100" w:right="210"/>
        <w:rPr>
          <w:rFonts w:eastAsia="仿宋_GB2312" w:hint="eastAsia"/>
          <w:color w:val="000000"/>
          <w:sz w:val="28"/>
          <w:szCs w:val="28"/>
        </w:rPr>
      </w:pPr>
    </w:p>
    <w:p w:rsidR="00A27CD3" w:rsidRDefault="00A27CD3" w:rsidP="00A27CD3">
      <w:pPr>
        <w:ind w:rightChars="100" w:right="21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1"/>
        <w:gridCol w:w="873"/>
        <w:gridCol w:w="873"/>
        <w:gridCol w:w="943"/>
        <w:gridCol w:w="1154"/>
        <w:gridCol w:w="956"/>
        <w:gridCol w:w="1955"/>
        <w:gridCol w:w="632"/>
        <w:gridCol w:w="505"/>
      </w:tblGrid>
      <w:tr w:rsidR="00A27CD3" w:rsidTr="00A27CD3">
        <w:trPr>
          <w:trHeight w:val="82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小标宋简体" w:hint="eastAsia"/>
                <w:color w:val="000000"/>
                <w:kern w:val="0"/>
                <w:sz w:val="32"/>
                <w:szCs w:val="32"/>
              </w:rPr>
              <w:t>氰化钠排查情况表</w:t>
            </w:r>
          </w:p>
        </w:tc>
      </w:tr>
      <w:tr w:rsidR="00A27CD3" w:rsidTr="00A27CD3">
        <w:trPr>
          <w:trHeight w:val="69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违法类型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违法主体</w:t>
            </w:r>
          </w:p>
        </w:tc>
        <w:tc>
          <w:tcPr>
            <w:tcW w:w="3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执法情况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27CD3" w:rsidTr="00A27CD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立案查处（是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否）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没收违法所得（万元）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罚款（万元）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移送司法机关追究刑事责任人员数量（人）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27CD3" w:rsidTr="00A27CD3">
        <w:trPr>
          <w:trHeight w:val="49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51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52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51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6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备注：违法类型包括违法生产、销售、运输、倒卖、使用等类型。</w:t>
            </w:r>
          </w:p>
        </w:tc>
      </w:tr>
    </w:tbl>
    <w:p w:rsidR="00A27CD3" w:rsidRDefault="00A27CD3" w:rsidP="00A27CD3">
      <w:pPr>
        <w:ind w:leftChars="100" w:left="210" w:rightChars="100" w:right="210"/>
        <w:rPr>
          <w:rFonts w:eastAsia="仿宋_GB2312" w:hint="eastAsia"/>
          <w:color w:val="000000"/>
          <w:sz w:val="28"/>
          <w:szCs w:val="28"/>
        </w:rPr>
      </w:pPr>
    </w:p>
    <w:p w:rsidR="00A27CD3" w:rsidRDefault="00A27CD3" w:rsidP="00A27CD3">
      <w:pPr>
        <w:ind w:rightChars="100" w:right="21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附件4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813"/>
        <w:gridCol w:w="1120"/>
        <w:gridCol w:w="1336"/>
        <w:gridCol w:w="975"/>
        <w:gridCol w:w="2654"/>
        <w:gridCol w:w="813"/>
        <w:gridCol w:w="811"/>
      </w:tblGrid>
      <w:tr w:rsidR="00A27CD3" w:rsidTr="00A27CD3">
        <w:trPr>
          <w:trHeight w:val="82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小标宋简体" w:hint="eastAsia"/>
                <w:color w:val="000000"/>
                <w:kern w:val="0"/>
                <w:sz w:val="32"/>
                <w:szCs w:val="32"/>
              </w:rPr>
              <w:lastRenderedPageBreak/>
              <w:t>非法采选金矿用电行为排查情况表</w:t>
            </w:r>
          </w:p>
        </w:tc>
      </w:tr>
      <w:tr w:rsidR="00A27CD3" w:rsidTr="00A27CD3">
        <w:trPr>
          <w:trHeight w:val="69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违法主体</w:t>
            </w:r>
          </w:p>
        </w:tc>
        <w:tc>
          <w:tcPr>
            <w:tcW w:w="3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执法情况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27CD3" w:rsidTr="00A27CD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立案查处（是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否）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罚款（万元）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移送司法机关追究刑事责任人员数量（人）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27CD3" w:rsidTr="00A27CD3">
        <w:trPr>
          <w:trHeight w:val="4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52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…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27CD3" w:rsidRDefault="00A27CD3" w:rsidP="00A27CD3">
      <w:pPr>
        <w:ind w:leftChars="100" w:left="210" w:rightChars="100" w:right="210"/>
        <w:rPr>
          <w:rFonts w:eastAsia="仿宋_GB2312" w:hint="eastAsia"/>
          <w:color w:val="000000"/>
          <w:sz w:val="28"/>
          <w:szCs w:val="28"/>
        </w:rPr>
      </w:pPr>
    </w:p>
    <w:p w:rsidR="00A27CD3" w:rsidRDefault="00A27CD3" w:rsidP="00A27CD3">
      <w:pPr>
        <w:ind w:rightChars="100" w:right="21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附件5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708"/>
        <w:gridCol w:w="975"/>
        <w:gridCol w:w="975"/>
        <w:gridCol w:w="1147"/>
        <w:gridCol w:w="786"/>
        <w:gridCol w:w="2280"/>
        <w:gridCol w:w="818"/>
        <w:gridCol w:w="833"/>
      </w:tblGrid>
      <w:tr w:rsidR="00A27CD3" w:rsidTr="00A27CD3">
        <w:trPr>
          <w:trHeight w:val="82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小标宋简体" w:hint="eastAsia"/>
                <w:color w:val="000000"/>
                <w:kern w:val="0"/>
                <w:sz w:val="32"/>
                <w:szCs w:val="32"/>
              </w:rPr>
              <w:t>金矿</w:t>
            </w:r>
            <w:r>
              <w:rPr>
                <w:rFonts w:eastAsia="方正小标宋简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eastAsia="方正小标宋简体" w:hint="eastAsia"/>
                <w:color w:val="000000"/>
                <w:kern w:val="0"/>
                <w:sz w:val="32"/>
                <w:szCs w:val="32"/>
              </w:rPr>
              <w:t>洗洞</w:t>
            </w:r>
            <w:r>
              <w:rPr>
                <w:rFonts w:eastAsia="方正小标宋简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eastAsia="方正小标宋简体" w:hint="eastAsia"/>
                <w:color w:val="000000"/>
                <w:kern w:val="0"/>
                <w:sz w:val="32"/>
                <w:szCs w:val="32"/>
              </w:rPr>
              <w:t>环境污染排查情况表</w:t>
            </w:r>
          </w:p>
        </w:tc>
      </w:tr>
      <w:tr w:rsidR="00A27CD3" w:rsidTr="00A27CD3">
        <w:trPr>
          <w:trHeight w:val="69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违法类型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违法主体</w:t>
            </w:r>
          </w:p>
        </w:tc>
        <w:tc>
          <w:tcPr>
            <w:tcW w:w="2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执法情况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27CD3" w:rsidTr="00A27CD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立案查处（是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否）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罚款（万元）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移送司法机关追究刑事责任人员数量（人）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27CD3" w:rsidTr="00A27CD3">
        <w:trPr>
          <w:trHeight w:val="4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51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52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51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…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27CD3" w:rsidRDefault="00A27CD3" w:rsidP="00A27CD3">
      <w:pPr>
        <w:ind w:leftChars="100" w:left="210" w:rightChars="100" w:right="210"/>
        <w:rPr>
          <w:rFonts w:eastAsia="仿宋_GB2312" w:hint="eastAsia"/>
          <w:color w:val="000000"/>
          <w:sz w:val="28"/>
          <w:szCs w:val="28"/>
        </w:rPr>
      </w:pPr>
    </w:p>
    <w:p w:rsidR="00A27CD3" w:rsidRDefault="00A27CD3" w:rsidP="00A27CD3">
      <w:pPr>
        <w:ind w:leftChars="100" w:left="210" w:rightChars="100" w:right="210"/>
        <w:rPr>
          <w:rFonts w:eastAsia="仿宋_GB2312"/>
          <w:color w:val="000000"/>
          <w:sz w:val="28"/>
          <w:szCs w:val="28"/>
        </w:rPr>
      </w:pPr>
    </w:p>
    <w:p w:rsidR="00A27CD3" w:rsidRDefault="00A27CD3" w:rsidP="00A27CD3">
      <w:pPr>
        <w:ind w:leftChars="100" w:left="210" w:rightChars="100" w:right="210"/>
        <w:rPr>
          <w:rFonts w:ascii="黑体" w:eastAsia="黑体" w:hAnsi="黑体" w:cs="黑体"/>
          <w:color w:val="000000"/>
          <w:sz w:val="32"/>
          <w:szCs w:val="32"/>
        </w:rPr>
      </w:pPr>
    </w:p>
    <w:p w:rsidR="00A27CD3" w:rsidRDefault="00A27CD3" w:rsidP="00A27CD3">
      <w:pPr>
        <w:ind w:leftChars="100" w:left="210" w:rightChars="100" w:right="21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附件6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92"/>
        <w:gridCol w:w="1507"/>
        <w:gridCol w:w="1093"/>
        <w:gridCol w:w="747"/>
        <w:gridCol w:w="690"/>
        <w:gridCol w:w="956"/>
        <w:gridCol w:w="1101"/>
        <w:gridCol w:w="1210"/>
        <w:gridCol w:w="626"/>
      </w:tblGrid>
      <w:tr w:rsidR="00A27CD3" w:rsidTr="00A27CD3">
        <w:trPr>
          <w:trHeight w:val="82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小标宋简体" w:hint="eastAsia"/>
                <w:color w:val="000000"/>
                <w:kern w:val="0"/>
                <w:sz w:val="32"/>
                <w:szCs w:val="32"/>
              </w:rPr>
              <w:t>金矿及其尾矿库安全隐患清单</w:t>
            </w:r>
          </w:p>
        </w:tc>
      </w:tr>
      <w:tr w:rsidR="00A27CD3" w:rsidTr="00A27CD3">
        <w:trPr>
          <w:trHeight w:val="75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金矿及其尾矿名称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管理责任主体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隐患问题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整改措施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整改时限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整改进展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27CD3" w:rsidTr="00A27CD3">
        <w:trPr>
          <w:trHeight w:val="69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69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69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7CD3" w:rsidTr="00A27CD3">
        <w:trPr>
          <w:trHeight w:val="69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…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D3" w:rsidRDefault="00A27C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27CD3" w:rsidRDefault="00A27CD3" w:rsidP="00A27CD3">
      <w:pPr>
        <w:ind w:leftChars="100" w:left="210" w:rightChars="100" w:right="210"/>
        <w:rPr>
          <w:rFonts w:eastAsia="仿宋_GB2312" w:hint="eastAsia"/>
          <w:color w:val="000000"/>
          <w:sz w:val="28"/>
          <w:szCs w:val="28"/>
        </w:rPr>
      </w:pPr>
    </w:p>
    <w:p w:rsidR="0082266C" w:rsidRDefault="0082266C"/>
    <w:sectPr w:rsidR="00822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D3"/>
    <w:rsid w:val="0082266C"/>
    <w:rsid w:val="00A2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蒙盈盈</dc:creator>
  <cp:lastModifiedBy>蒙盈盈</cp:lastModifiedBy>
  <cp:revision>1</cp:revision>
  <dcterms:created xsi:type="dcterms:W3CDTF">2022-06-15T08:22:00Z</dcterms:created>
  <dcterms:modified xsi:type="dcterms:W3CDTF">2022-06-15T08:23:00Z</dcterms:modified>
</cp:coreProperties>
</file>