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A3" w:rsidRDefault="00362745" w:rsidP="00AF13A3">
      <w:pPr>
        <w:pStyle w:val="1"/>
        <w:spacing w:before="0" w:after="0" w:line="560" w:lineRule="exact"/>
        <w:jc w:val="left"/>
        <w:rPr>
          <w:rFonts w:ascii="黑体" w:eastAsia="黑体" w:hAnsi="黑体" w:cs="黑体"/>
          <w:b w:val="0"/>
          <w:sz w:val="32"/>
          <w:szCs w:val="32"/>
        </w:rPr>
      </w:pPr>
      <w:bookmarkStart w:id="0" w:name="_Toc31788"/>
      <w:r>
        <w:rPr>
          <w:rFonts w:ascii="黑体" w:eastAsia="黑体" w:hAnsi="黑体" w:cs="黑体"/>
          <w:b w:val="0"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sz w:val="32"/>
          <w:szCs w:val="32"/>
        </w:rPr>
        <w:t>1</w:t>
      </w:r>
    </w:p>
    <w:p w:rsidR="00AF13A3" w:rsidRPr="00AF13A3" w:rsidRDefault="00AF13A3" w:rsidP="00AF13A3"/>
    <w:p w:rsidR="006639C2" w:rsidRDefault="00362745" w:rsidP="006E35C6">
      <w:pPr>
        <w:pStyle w:val="1"/>
        <w:spacing w:before="0" w:after="0" w:line="560" w:lineRule="exact"/>
        <w:jc w:val="center"/>
        <w:rPr>
          <w:rFonts w:ascii="黑体" w:eastAsia="黑体" w:hAnsi="黑体" w:cs="黑体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 xml:space="preserve"> 202</w:t>
      </w:r>
      <w:r>
        <w:rPr>
          <w:rFonts w:ascii="黑体" w:eastAsia="黑体" w:hAnsi="黑体" w:cs="黑体" w:hint="eastAsia"/>
          <w:b w:val="0"/>
          <w:sz w:val="32"/>
          <w:szCs w:val="32"/>
        </w:rPr>
        <w:t>4</w:t>
      </w:r>
      <w:r>
        <w:rPr>
          <w:rFonts w:ascii="黑体" w:eastAsia="黑体" w:hAnsi="黑体" w:cs="黑体"/>
          <w:b w:val="0"/>
          <w:sz w:val="32"/>
          <w:szCs w:val="32"/>
        </w:rPr>
        <w:t>年</w:t>
      </w:r>
      <w:r>
        <w:rPr>
          <w:rFonts w:ascii="黑体" w:eastAsia="黑体" w:hAnsi="黑体" w:cs="黑体" w:hint="eastAsia"/>
          <w:b w:val="0"/>
          <w:sz w:val="32"/>
          <w:szCs w:val="32"/>
        </w:rPr>
        <w:t>自治区级</w:t>
      </w:r>
      <w:r>
        <w:rPr>
          <w:rFonts w:ascii="黑体" w:eastAsia="黑体" w:hAnsi="黑体" w:cs="黑体"/>
          <w:b w:val="0"/>
          <w:sz w:val="32"/>
          <w:szCs w:val="32"/>
        </w:rPr>
        <w:t>测绘资质单位监督检查</w:t>
      </w:r>
      <w:r>
        <w:rPr>
          <w:rFonts w:ascii="黑体" w:eastAsia="黑体" w:hAnsi="黑体" w:cs="黑体" w:hint="eastAsia"/>
          <w:b w:val="0"/>
          <w:sz w:val="32"/>
          <w:szCs w:val="32"/>
        </w:rPr>
        <w:t>——测绘成果质量监督抽查结果</w:t>
      </w:r>
      <w:bookmarkEnd w:id="0"/>
      <w:r>
        <w:rPr>
          <w:rFonts w:ascii="黑体" w:eastAsia="黑体" w:hAnsi="黑体" w:cs="黑体" w:hint="eastAsia"/>
          <w:b w:val="0"/>
          <w:sz w:val="32"/>
          <w:szCs w:val="32"/>
        </w:rPr>
        <w:t>表</w:t>
      </w:r>
    </w:p>
    <w:p w:rsidR="006E35C6" w:rsidRPr="006E35C6" w:rsidRDefault="006E35C6" w:rsidP="006E35C6"/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150"/>
        <w:gridCol w:w="750"/>
        <w:gridCol w:w="5916"/>
        <w:gridCol w:w="2067"/>
        <w:gridCol w:w="951"/>
      </w:tblGrid>
      <w:tr w:rsidR="006639C2" w:rsidTr="008D02DD">
        <w:trPr>
          <w:trHeight w:val="405"/>
          <w:tblHeader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检查编号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资质</w:t>
            </w:r>
          </w:p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等级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抽取项目名称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结论</w:t>
            </w:r>
          </w:p>
        </w:tc>
      </w:tr>
      <w:tr w:rsidR="006639C2">
        <w:trPr>
          <w:trHeight w:val="60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广西北斗星测绘集团有限公司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平乐县三江口流域正射影像、三维模型航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摄项目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3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广西壮族自治区自然资源调查监测院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国家级监督抽查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 w:rsidR="006639C2">
        <w:trPr>
          <w:trHeight w:val="73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河池市规划勘察测绘院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河池市中心城区1：500基本比例尺地形图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测制更新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（二期）（三维模型成果）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6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广西城规勘测科技有限公司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广西沃顿国际大酒店有限公司地形图测量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5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广西华蓝岩土工程有限公司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防城港渔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港区第五作业区509-510号泊位码头工程-初步地形测量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1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柳州市勘察测绘研究院有限公司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“五建家园”住宅小区3#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楼规划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核实成果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82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广西华遥空间信息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罗城仫佬族自治县农村“房地一体”不动产登记（龙岸镇、小长安镇、黄金镇）1分标（三维模型成果）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1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JD2024008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广西壮族自治区自然资源信息中心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糖料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生产保护区动态监测及数据应用管护项目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地理信息系统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3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桂林市国土资源规划测绘院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愚自乐园航测项目服务（实景三维场景模型成果）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85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广西国土资源规划设计集团有限公司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百色市南北过境线公路（百色市南环线）建设用地勘测定界图测绘编制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84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广西交通设计集团有限公司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西部陆海新通道（平陆）运河钦州城区段航道工程（三维实景倾斜摄影测量成果）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58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贺州市自然资源测绘地理信息规划院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市东融现代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林业创新产业园1:500地形图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8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柳州中元市政工程设计有限公司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86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柳州市柳江区国土勘察测绘所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柳江区成乐液化气供应站搬迁项目竣工规划条件核实测量（规划核实总图成果）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柳州市华宇房地产测绘有限公司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柳州市白沙路22号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杨柳郡华园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4栋房产测绘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8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广西水文地质工程地质勘察院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农投幸福加中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仁规划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核实项目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JD2024017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广西双银地理测绘有限公司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大健康产业园项目规划核实及不动产预测绘工程（规划核实成果）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2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桂林市水利电力勘测设计研究院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灵山县白云江水库大坝安全评价报告（1:1000地形图）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4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广西壮族自治区区域地质调查研究院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广西钟山县红花镇龙口地热普查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航飞项目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航空摄影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广西华信工程咨询有限公司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全州县全州镇环城路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四喜巷6号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唐盛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住宅宗地测绘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9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广西壮族自治区桂林水文工程地质勘察院有限公司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广西柳州汽车城-东外环柳东段曙光大道立交工程规划核实测量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1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广西壮族自治区二七一地质队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阳朔县大坝桥码头游客集散中心现状地形测量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广西华南物探工程勘察有限公司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产投五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晖产业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园项目二期地下管线测量1:500管线图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58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广西联云项目管理有限公司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69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广西南宁兴业星顺农业科技有限公司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59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广西图洲科技发展有限公司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63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广西新桂环保科技集团有限公司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5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广西云朔建设工程有限公司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5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广西智绘南北科技有限公司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柳南南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黎铁路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项目那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梁铁路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部分临时弃渣（土）方量测量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现场变化</w:t>
            </w:r>
          </w:p>
        </w:tc>
      </w:tr>
      <w:tr w:rsidR="006639C2">
        <w:trPr>
          <w:trHeight w:val="5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广西瞰景科技有限责任公司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申请注销</w:t>
            </w:r>
          </w:p>
        </w:tc>
      </w:tr>
      <w:tr w:rsidR="006639C2">
        <w:trPr>
          <w:trHeight w:val="81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建测建设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工程质量检测有限公司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6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南宁市田润测绘有限公司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2022年横州市高标准农田建设项目竣工验收与检查服务（复核图）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82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广西安盛建设工程检测咨询有限公司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广西自然资源综合监测监管20230901三江侗族自治县无人机航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摄任务</w:t>
            </w:r>
            <w:proofErr w:type="gramEnd"/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航空摄影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5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广西南方信创科技有限公司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51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广西农垦设计院有限公司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金星加油站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8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广西启航工程技术服务有限公司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迁建天等县E级GPS点（E001）项目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大地测量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广西兆伟地质工程有限公司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平南县平山镇松根村古松小学地质灾害治理工程地形图测量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6639C2">
        <w:trPr>
          <w:trHeight w:val="5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JD2024038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广西正宇工程咨询有限公司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56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广西中扬基础工程有限公司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兴贤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村儒礼坡旅游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休闲服务中心项目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59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广西壮族自治区城乡规划设计院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齐贤路（三津大道-同乐大道）工程地形图测绘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7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广西产研院时空信息技术研究所有限公司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铁路地理综合三维信息平台研究应用（百色-田林铁路段）试点项目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地理信息系统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04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广西科烁工程咨询有限公司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广西北江水泥皮带机工程水下地形测绘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8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广西中云土地规划设计有限公司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桂平市开展2023年广西第二轮土地承包到期后再延长三十年试点项目技术服务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1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广西环祥工程咨询有限公司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74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广西创城工程技术有限责任公司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广西来宾市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象州县石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龙光伏发电项目地形图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现场变化</w:t>
            </w:r>
          </w:p>
        </w:tc>
      </w:tr>
      <w:tr w:rsidR="006639C2">
        <w:trPr>
          <w:trHeight w:val="6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广西地龙岩土工程有限公司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年产10万吨硫酸镁，10万吨新型作物专用药肥等项目地形测量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7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广西冠邦勘测设计有限公司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百色市乐业县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马村等11个村耕地提质改造（旱改水）项目1:1000地形图测量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不合格</w:t>
            </w:r>
          </w:p>
        </w:tc>
      </w:tr>
      <w:tr w:rsidR="006639C2">
        <w:trPr>
          <w:trHeight w:val="64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广西锦地测绘科技有限公司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百色市百东新区BD02-04-04-01地块地形图测绘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3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JD2024049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百色市右江区国土测绘信息中心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江枫渔火现状测量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1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广西荣攀工程咨询有限公司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程庆余、王福边、罗韦等3户违章建筑测绘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7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贵港市顶峰测绘有限公司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贵港市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覃塘区荷美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新区水厂及配套管网工程项目（地形图）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2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广西壮族自治区第六地质队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广西贵港市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区覃塘春良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工区石场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鉴定区测量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（地形图）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摄影测量与遥感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59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贵港市蓝星测绘有限公司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陈剑祥房屋（西苑小区98号）不动产测绘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55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JD2024054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广西硅谷建设集团测绘有限公司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67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JD2024055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广西君达测绘科技有限公司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来宾市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兴宾区富程种植场设施农用地项目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2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JD2024056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梧州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市广策房地产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测绘有限责任公司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梧州三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城A1地块一期8号楼房产测绘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87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JD2024057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广西梧州市正源工程检测咨询有限公司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2023年平南县高标准农田改造提升项目（思旺镇、官成镇、东华镇、上渡街道、安怀镇）渠道工程断面测量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现场变化</w:t>
            </w:r>
          </w:p>
        </w:tc>
      </w:tr>
      <w:tr w:rsidR="006639C2">
        <w:trPr>
          <w:trHeight w:val="6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JD2024058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广西吉力勘测设计有限公司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中电海湾国际社区17#—20#楼及46号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楼规划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竣工测绘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53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JD2024059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广西翼界科技有限公司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52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JD2024060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广西贺测建筑劳务有限公司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申请注销</w:t>
            </w:r>
          </w:p>
        </w:tc>
      </w:tr>
      <w:tr w:rsidR="006639C2">
        <w:trPr>
          <w:trHeight w:val="6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JD2024061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贺州市勘察测绘研究院有限公司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通名车汇项目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( 二期) 竣工规划核实测量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4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JD2024062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北流市伟业国土规划室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谭日新、陈芳玲、卢军不动产测绘项目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107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JD2024063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广西田园都市设计有限公司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年产日用陶瓷1500万件陶瓷厂房扩建及机械购置项目（1#仓库、2#厂房、3#垃圾收集站、5#厂房）竣工规划验收项目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2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JD2024064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蓝图专业技术服务有限公司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容县生物资源科学处理中心项目现状测绘工程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08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JD2024065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广西至胜测绘有限公司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玉林市福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管理区福东工业区（房产测绘）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9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JD2024066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广西采南测绘工程咨询有限公司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灵山县伯劳粮食管理所用地现状地形图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JD2024067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广西金科勘测规划设计有限公司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钦州市钦北区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子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坪开发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一区（杨新文、杨永瑜）房产测绘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JD2024068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广西晟丰测绘有限公司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天等县新华书店有限公司图书仓库竣工规划条件核实成果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97"/>
        </w:trPr>
        <w:tc>
          <w:tcPr>
            <w:tcW w:w="1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JD2024069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东兴市国土资源勘测规划所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东兴无线电监测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固定站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监测用房建设工程竣工测量成果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9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JD2024070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防城港市港口区土地征收储备中心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无项目</w:t>
            </w:r>
          </w:p>
        </w:tc>
      </w:tr>
      <w:tr w:rsidR="006639C2">
        <w:trPr>
          <w:trHeight w:val="72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JD2024071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巴马精诚测绘地理信息科技有限公司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巴马镇寿乡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大道2636号（黄安利）不动产登记测绘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2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JD2024072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广西大江测绘有限公司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申请注销</w:t>
            </w:r>
          </w:p>
        </w:tc>
      </w:tr>
      <w:tr w:rsidR="006639C2">
        <w:trPr>
          <w:trHeight w:val="55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广西科大测绘有限公司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河池市宜州区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庆远镇龙江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社区（兰建雄房屋）不动产测绘成果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JD2024074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鑫辉智云集团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有限公司隆林分公司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隆林各族自治县新洲镇新兴社区丁兰料片区（韦彤莹）房屋测量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65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JD2024075</w:t>
            </w:r>
          </w:p>
        </w:tc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中平筑业设计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有限公司隆林分公司</w:t>
            </w: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梁定海不动产测量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</w:tr>
      <w:tr w:rsidR="006639C2">
        <w:trPr>
          <w:trHeight w:val="73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JD2023017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广西地龙岩土工程有限公司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南宁市殡葬服务管理处室内外配套工程测绘项目（房产测绘成果）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整改后合格</w:t>
            </w:r>
          </w:p>
        </w:tc>
      </w:tr>
      <w:tr w:rsidR="006639C2">
        <w:trPr>
          <w:trHeight w:val="99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JD2023027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广西冠邦勘测设计有限公司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百色市乐业县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西乡巴劳村等7个村耕地提质改造（旱改水）项目1:10000地形图测量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整改后不合格</w:t>
            </w:r>
          </w:p>
        </w:tc>
      </w:tr>
      <w:tr w:rsidR="006639C2">
        <w:trPr>
          <w:trHeight w:val="682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JD2023039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广西至胜测绘有限公司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北流市民安镇十字铺工业园区不动产测绘成果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整改后合格</w:t>
            </w:r>
          </w:p>
        </w:tc>
      </w:tr>
      <w:tr w:rsidR="006639C2">
        <w:trPr>
          <w:trHeight w:val="78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JD2023050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广西吉力勘测设计有限公司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北海市餐厨垃圾处理工程项目（建设工程竣工测量成果）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整改后合格</w:t>
            </w:r>
          </w:p>
        </w:tc>
      </w:tr>
      <w:tr w:rsidR="006639C2">
        <w:trPr>
          <w:trHeight w:val="703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JD2023056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广西壮族自治区第六地质队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塘工业园绿色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建材园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石灰岩矿普查项目1:2000地形图测量项目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工程测量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整改后合格</w:t>
            </w:r>
          </w:p>
        </w:tc>
      </w:tr>
      <w:tr w:rsidR="006639C2">
        <w:trPr>
          <w:trHeight w:val="68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JD2023057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贵港市蓝星测绘有限公司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马秋莲房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屋不动产测绘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整改后合格</w:t>
            </w:r>
          </w:p>
        </w:tc>
      </w:tr>
      <w:tr w:rsidR="006639C2">
        <w:trPr>
          <w:trHeight w:val="775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JD2023062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广西金科勘测规划设计有限公司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广西锰华新能源科技发展有限公司房产测量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界线与不动产测绘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639C2" w:rsidRDefault="0036274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整改后合格</w:t>
            </w:r>
          </w:p>
        </w:tc>
      </w:tr>
    </w:tbl>
    <w:p w:rsidR="006639C2" w:rsidRDefault="006639C2"/>
    <w:sectPr w:rsidR="006639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9A" w:rsidRDefault="0067629A" w:rsidP="006E35C6">
      <w:r>
        <w:separator/>
      </w:r>
    </w:p>
  </w:endnote>
  <w:endnote w:type="continuationSeparator" w:id="0">
    <w:p w:rsidR="0067629A" w:rsidRDefault="0067629A" w:rsidP="006E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9A" w:rsidRDefault="0067629A" w:rsidP="006E35C6">
      <w:r>
        <w:separator/>
      </w:r>
    </w:p>
  </w:footnote>
  <w:footnote w:type="continuationSeparator" w:id="0">
    <w:p w:rsidR="0067629A" w:rsidRDefault="0067629A" w:rsidP="006E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4722"/>
    <w:rsid w:val="00362745"/>
    <w:rsid w:val="006639C2"/>
    <w:rsid w:val="0067629A"/>
    <w:rsid w:val="006E35C6"/>
    <w:rsid w:val="007012FC"/>
    <w:rsid w:val="008D02DD"/>
    <w:rsid w:val="00AF13A3"/>
    <w:rsid w:val="13087610"/>
    <w:rsid w:val="15414722"/>
    <w:rsid w:val="515163C7"/>
    <w:rsid w:val="5B6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5C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E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35C6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E3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E35C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E3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E35C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李丽琴</cp:lastModifiedBy>
  <cp:revision>4</cp:revision>
  <dcterms:created xsi:type="dcterms:W3CDTF">2025-02-18T06:05:00Z</dcterms:created>
  <dcterms:modified xsi:type="dcterms:W3CDTF">2025-02-27T01:29:00Z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