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CD" w:rsidRDefault="002732CD" w:rsidP="002732CD">
      <w:pPr>
        <w:jc w:val="center"/>
        <w:rPr>
          <w:rStyle w:val="16"/>
          <w:rFonts w:ascii="Times New Roman" w:hint="default"/>
          <w:sz w:val="44"/>
          <w:szCs w:val="44"/>
        </w:rPr>
      </w:pPr>
      <w:r>
        <w:rPr>
          <w:rStyle w:val="16"/>
          <w:rFonts w:ascii="Times New Roman" w:hint="default"/>
          <w:color w:val="000000"/>
          <w:sz w:val="44"/>
          <w:szCs w:val="44"/>
        </w:rPr>
        <w:t>市国土空间总体规划文本编制要点</w:t>
      </w:r>
    </w:p>
    <w:p w:rsidR="002732CD" w:rsidRDefault="002732CD" w:rsidP="002732CD">
      <w:pPr>
        <w:jc w:val="center"/>
        <w:rPr>
          <w:rStyle w:val="16"/>
          <w:rFonts w:ascii="Times New Roman" w:hint="default"/>
          <w:color w:val="000000"/>
          <w:sz w:val="44"/>
          <w:szCs w:val="44"/>
        </w:rPr>
      </w:pPr>
      <w:bookmarkStart w:id="0" w:name="_GoBack"/>
      <w:bookmarkEnd w:id="0"/>
      <w:r>
        <w:rPr>
          <w:rStyle w:val="16"/>
          <w:rFonts w:ascii="Times New Roman" w:hint="default"/>
          <w:color w:val="000000"/>
          <w:sz w:val="44"/>
          <w:szCs w:val="44"/>
        </w:rPr>
        <w:t>（试行）</w:t>
      </w:r>
    </w:p>
    <w:p w:rsidR="002732CD" w:rsidRDefault="002732CD" w:rsidP="002732CD">
      <w:pPr>
        <w:spacing w:line="600" w:lineRule="exact"/>
        <w:jc w:val="center"/>
        <w:rPr>
          <w:rFonts w:eastAsia="楷体_GB2312"/>
          <w:sz w:val="32"/>
          <w:szCs w:val="32"/>
        </w:rPr>
      </w:pP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t>前言</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简述规划目的、期限、范围、层级与依据。</w:t>
      </w: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t>第一章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现状基础与问题风险</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1.1</w:t>
      </w:r>
      <w:r>
        <w:rPr>
          <w:rFonts w:ascii="Times New Roman" w:eastAsia="仿宋_GB2312" w:hAnsi="Times New Roman" w:hint="eastAsia"/>
          <w:color w:val="000000"/>
        </w:rPr>
        <w:t>现状基础</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1.1.1</w:t>
      </w:r>
      <w:r>
        <w:rPr>
          <w:rFonts w:ascii="Times New Roman" w:eastAsia="仿宋_GB2312" w:hAnsi="Times New Roman" w:hint="eastAsia"/>
          <w:b w:val="0"/>
          <w:bCs w:val="0"/>
          <w:color w:val="000000"/>
        </w:rPr>
        <w:t>自然地理格局特征</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地形地貌、气候、重要山川水系等山水元素、水文地质、生态环境、区位等。</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1.1.2</w:t>
      </w:r>
      <w:r>
        <w:rPr>
          <w:rFonts w:ascii="Times New Roman" w:eastAsia="仿宋_GB2312" w:hAnsi="Times New Roman" w:hint="eastAsia"/>
          <w:b w:val="0"/>
          <w:bCs w:val="0"/>
          <w:color w:val="000000"/>
        </w:rPr>
        <w:t>民族与历史文化特征</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1.1.3</w:t>
      </w:r>
      <w:r>
        <w:rPr>
          <w:rFonts w:ascii="Times New Roman" w:eastAsia="仿宋_GB2312" w:hAnsi="Times New Roman" w:hint="eastAsia"/>
          <w:b w:val="0"/>
          <w:bCs w:val="0"/>
          <w:color w:val="000000"/>
        </w:rPr>
        <w:t>国土空间开发保护特征</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1.1.4</w:t>
      </w:r>
      <w:r>
        <w:rPr>
          <w:rFonts w:ascii="Times New Roman" w:eastAsia="仿宋_GB2312" w:hAnsi="Times New Roman" w:hint="eastAsia"/>
          <w:b w:val="0"/>
          <w:bCs w:val="0"/>
          <w:color w:val="000000"/>
        </w:rPr>
        <w:t>区域经济发展特征</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1.1.5</w:t>
      </w:r>
      <w:r>
        <w:rPr>
          <w:rFonts w:ascii="Times New Roman" w:eastAsia="仿宋_GB2312" w:hAnsi="Times New Roman" w:hint="eastAsia"/>
          <w:b w:val="0"/>
          <w:bCs w:val="0"/>
          <w:color w:val="000000"/>
        </w:rPr>
        <w:t>人口及城镇化特征</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1.1.6</w:t>
      </w:r>
      <w:r>
        <w:rPr>
          <w:rFonts w:ascii="Times New Roman" w:eastAsia="仿宋_GB2312" w:hAnsi="Times New Roman" w:hint="eastAsia"/>
          <w:b w:val="0"/>
          <w:bCs w:val="0"/>
          <w:color w:val="000000"/>
        </w:rPr>
        <w:t>城市发展特征（</w:t>
      </w:r>
      <w:proofErr w:type="gramStart"/>
      <w:r>
        <w:rPr>
          <w:rFonts w:ascii="Times New Roman" w:eastAsia="仿宋_GB2312" w:hAnsi="Times New Roman" w:hint="eastAsia"/>
          <w:b w:val="0"/>
          <w:bCs w:val="0"/>
          <w:color w:val="000000"/>
        </w:rPr>
        <w:t>含中心</w:t>
      </w:r>
      <w:proofErr w:type="gramEnd"/>
      <w:r>
        <w:rPr>
          <w:rFonts w:ascii="Times New Roman" w:eastAsia="仿宋_GB2312" w:hAnsi="Times New Roman" w:hint="eastAsia"/>
          <w:b w:val="0"/>
          <w:bCs w:val="0"/>
          <w:color w:val="000000"/>
        </w:rPr>
        <w:t>城区）</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1.2</w:t>
      </w:r>
      <w:r>
        <w:rPr>
          <w:rFonts w:ascii="Times New Roman" w:eastAsia="仿宋_GB2312" w:hAnsi="Times New Roman" w:hint="eastAsia"/>
          <w:color w:val="000000"/>
        </w:rPr>
        <w:t>主要问题与风险挑战</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1.2.1</w:t>
      </w:r>
      <w:r>
        <w:rPr>
          <w:rFonts w:ascii="Times New Roman" w:eastAsia="仿宋_GB2312" w:hAnsi="Times New Roman" w:hint="eastAsia"/>
          <w:b w:val="0"/>
          <w:bCs w:val="0"/>
          <w:color w:val="000000"/>
        </w:rPr>
        <w:t>国土空间开发保护主要问题</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1.2.2</w:t>
      </w:r>
      <w:r>
        <w:rPr>
          <w:rFonts w:ascii="Times New Roman" w:eastAsia="仿宋_GB2312" w:hAnsi="Times New Roman" w:hint="eastAsia"/>
          <w:b w:val="0"/>
          <w:bCs w:val="0"/>
          <w:color w:val="000000"/>
        </w:rPr>
        <w:t>城市发展主要问题（</w:t>
      </w:r>
      <w:proofErr w:type="gramStart"/>
      <w:r>
        <w:rPr>
          <w:rFonts w:ascii="Times New Roman" w:eastAsia="仿宋_GB2312" w:hAnsi="Times New Roman" w:hint="eastAsia"/>
          <w:b w:val="0"/>
          <w:bCs w:val="0"/>
          <w:color w:val="000000"/>
        </w:rPr>
        <w:t>含中心</w:t>
      </w:r>
      <w:proofErr w:type="gramEnd"/>
      <w:r>
        <w:rPr>
          <w:rFonts w:ascii="Times New Roman" w:eastAsia="仿宋_GB2312" w:hAnsi="Times New Roman" w:hint="eastAsia"/>
          <w:b w:val="0"/>
          <w:bCs w:val="0"/>
          <w:color w:val="000000"/>
        </w:rPr>
        <w:t>城区）</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1.2.3</w:t>
      </w:r>
      <w:r>
        <w:rPr>
          <w:rFonts w:ascii="Times New Roman" w:eastAsia="仿宋_GB2312" w:hAnsi="Times New Roman" w:hint="eastAsia"/>
          <w:b w:val="0"/>
          <w:bCs w:val="0"/>
          <w:color w:val="000000"/>
        </w:rPr>
        <w:t>国土空间开发保护和城市发展面临的风险挑战</w:t>
      </w: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t>第二章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总体要求</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2.1</w:t>
      </w:r>
      <w:r>
        <w:rPr>
          <w:rFonts w:ascii="Times New Roman" w:eastAsia="仿宋_GB2312" w:hAnsi="Times New Roman" w:hint="eastAsia"/>
          <w:color w:val="000000"/>
        </w:rPr>
        <w:t>指导思想</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2.2</w:t>
      </w:r>
      <w:r>
        <w:rPr>
          <w:rFonts w:ascii="Times New Roman" w:eastAsia="仿宋_GB2312" w:hAnsi="Times New Roman" w:hint="eastAsia"/>
          <w:color w:val="000000"/>
        </w:rPr>
        <w:t>规划原则</w:t>
      </w: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lastRenderedPageBreak/>
        <w:t>第三章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规划目标与空间战略</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3.1</w:t>
      </w:r>
      <w:r>
        <w:rPr>
          <w:rFonts w:ascii="Times New Roman" w:eastAsia="仿宋_GB2312" w:hAnsi="Times New Roman" w:hint="eastAsia"/>
          <w:color w:val="000000"/>
        </w:rPr>
        <w:t>发展定位与城市性质</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落实国家和自治区的区域发展战略、主体功能区定位以及上位规划的要求，结合当地发展阶段和特点，明确城市发展定位和性质。</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3.1.1</w:t>
      </w:r>
      <w:r>
        <w:rPr>
          <w:rFonts w:ascii="Times New Roman" w:eastAsia="仿宋_GB2312" w:hAnsi="Times New Roman" w:hint="eastAsia"/>
          <w:b w:val="0"/>
          <w:bCs w:val="0"/>
          <w:color w:val="000000"/>
        </w:rPr>
        <w:t>发展定位</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3.1.2</w:t>
      </w:r>
      <w:r>
        <w:rPr>
          <w:rFonts w:ascii="Times New Roman" w:eastAsia="仿宋_GB2312" w:hAnsi="Times New Roman" w:hint="eastAsia"/>
          <w:b w:val="0"/>
          <w:bCs w:val="0"/>
          <w:color w:val="000000"/>
        </w:rPr>
        <w:t>城市性质</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3.2</w:t>
      </w:r>
      <w:r>
        <w:rPr>
          <w:rFonts w:ascii="Times New Roman" w:eastAsia="仿宋_GB2312" w:hAnsi="Times New Roman" w:hint="eastAsia"/>
          <w:color w:val="000000"/>
        </w:rPr>
        <w:t>规划目标</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3.2.1</w:t>
      </w:r>
      <w:r>
        <w:rPr>
          <w:rFonts w:ascii="Times New Roman" w:eastAsia="仿宋_GB2312" w:hAnsi="Times New Roman" w:hint="eastAsia"/>
          <w:b w:val="0"/>
          <w:bCs w:val="0"/>
          <w:color w:val="000000"/>
        </w:rPr>
        <w:t>目标</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落实国家和自治区重大战略，按照自治区国土空间规划确定的主要目标、管控方向、重大任务等，结合市域实际，明确国土空间开发保护目标和城市发展目标（含</w:t>
      </w:r>
      <w:r>
        <w:rPr>
          <w:rFonts w:eastAsia="仿宋_GB2312"/>
          <w:color w:val="000000"/>
          <w:sz w:val="32"/>
          <w:szCs w:val="32"/>
        </w:rPr>
        <w:t>2025</w:t>
      </w:r>
      <w:r>
        <w:rPr>
          <w:rFonts w:eastAsia="仿宋_GB2312" w:hint="eastAsia"/>
          <w:color w:val="000000"/>
          <w:sz w:val="32"/>
          <w:szCs w:val="32"/>
        </w:rPr>
        <w:t>年、</w:t>
      </w:r>
      <w:r>
        <w:rPr>
          <w:rFonts w:eastAsia="仿宋_GB2312"/>
          <w:color w:val="000000"/>
          <w:sz w:val="32"/>
          <w:szCs w:val="32"/>
        </w:rPr>
        <w:t>2035</w:t>
      </w:r>
      <w:r>
        <w:rPr>
          <w:rFonts w:eastAsia="仿宋_GB2312" w:hint="eastAsia"/>
          <w:color w:val="000000"/>
          <w:sz w:val="32"/>
          <w:szCs w:val="32"/>
        </w:rPr>
        <w:t>年和</w:t>
      </w:r>
      <w:r>
        <w:rPr>
          <w:rFonts w:eastAsia="仿宋_GB2312"/>
          <w:color w:val="000000"/>
          <w:sz w:val="32"/>
          <w:szCs w:val="32"/>
        </w:rPr>
        <w:t>2050</w:t>
      </w:r>
      <w:r>
        <w:rPr>
          <w:rFonts w:eastAsia="仿宋_GB2312" w:hint="eastAsia"/>
          <w:color w:val="000000"/>
          <w:sz w:val="32"/>
          <w:szCs w:val="32"/>
        </w:rPr>
        <w:t>年目标，需明确中心城区人口和用地规模等定量定性目标，制定规划指标表，见附表</w:t>
      </w:r>
      <w:r>
        <w:rPr>
          <w:rFonts w:eastAsia="仿宋_GB2312"/>
          <w:color w:val="000000"/>
          <w:sz w:val="32"/>
          <w:szCs w:val="32"/>
        </w:rPr>
        <w:t>1</w:t>
      </w:r>
      <w:r>
        <w:rPr>
          <w:rFonts w:eastAsia="仿宋_GB2312" w:hint="eastAsia"/>
          <w:color w:val="000000"/>
          <w:sz w:val="32"/>
          <w:szCs w:val="32"/>
        </w:rPr>
        <w:t>）。</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3.2.2</w:t>
      </w:r>
      <w:r>
        <w:rPr>
          <w:rFonts w:ascii="Times New Roman" w:eastAsia="仿宋_GB2312" w:hAnsi="Times New Roman" w:hint="eastAsia"/>
          <w:b w:val="0"/>
          <w:bCs w:val="0"/>
          <w:color w:val="000000"/>
        </w:rPr>
        <w:t>指标</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落实上位国土空间规划的要求，明确约束性指标、预期性指标、建议性指标和增设的特色指标等量化指标。</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3.3</w:t>
      </w:r>
      <w:r>
        <w:rPr>
          <w:rFonts w:ascii="Times New Roman" w:eastAsia="仿宋_GB2312" w:hAnsi="Times New Roman" w:hint="eastAsia"/>
          <w:color w:val="000000"/>
        </w:rPr>
        <w:t>空间战略</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按照城市性质、发展阶段特点和未来趋势，立足于经济社会发展需求、国土空间发展目标和资源环境禀赋条件，针对存在的问题和风险挑战，提出国土空间开发保护战略和城市发展战略。</w:t>
      </w: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lastRenderedPageBreak/>
        <w:t>第四章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国土空间开发保护总体格局</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4.1</w:t>
      </w:r>
      <w:r>
        <w:rPr>
          <w:rFonts w:ascii="Times New Roman" w:eastAsia="仿宋_GB2312" w:hAnsi="Times New Roman" w:hint="eastAsia"/>
          <w:color w:val="000000"/>
        </w:rPr>
        <w:t>主体功能分区</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国家和自治区国土空间规划确定的主体功能分区，按照自治区主体功能区乡镇细化规则，以乡镇为单元进一步细化优化主体功能分区，划定城市化发展区、农产品主产区和重点生态功能区，明确特色名录，确定协调引导要求，明确管控导向。制定主体功能分区表，见附表</w:t>
      </w:r>
      <w:r>
        <w:rPr>
          <w:rFonts w:eastAsia="仿宋_GB2312"/>
          <w:color w:val="000000"/>
          <w:sz w:val="32"/>
          <w:szCs w:val="32"/>
        </w:rPr>
        <w:t>2</w:t>
      </w:r>
      <w:r>
        <w:rPr>
          <w:rFonts w:eastAsia="仿宋_GB2312" w:hint="eastAsia"/>
          <w:color w:val="000000"/>
          <w:sz w:val="32"/>
          <w:szCs w:val="32"/>
        </w:rPr>
        <w:t>。</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4.2</w:t>
      </w:r>
      <w:r>
        <w:rPr>
          <w:rFonts w:ascii="Times New Roman" w:eastAsia="仿宋_GB2312" w:hAnsi="Times New Roman" w:hint="eastAsia"/>
          <w:color w:val="000000"/>
        </w:rPr>
        <w:t>国土空间开发保护总体格局</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4.2.1 </w:t>
      </w:r>
      <w:r>
        <w:rPr>
          <w:rFonts w:ascii="Times New Roman" w:eastAsia="仿宋_GB2312" w:hAnsi="Times New Roman" w:hint="eastAsia"/>
          <w:b w:val="0"/>
          <w:bCs w:val="0"/>
          <w:color w:val="000000"/>
        </w:rPr>
        <w:t>构建国土空间开发保护总体格局</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以区域内地形地貌基本特征为基础，以国土空间开发战略与目标为导向，结合主体功能区定位，统筹山水林田湖草等保护要素和城乡、产业、交通等发展类要素布局，合理构建生态屏障、生态廊道、交通网络、城镇体系，优化形成主体功能明显、优势互补、高质量发展的国土空间开发保护新格局。</w:t>
      </w:r>
    </w:p>
    <w:p w:rsidR="002732CD" w:rsidRDefault="002732CD" w:rsidP="002732CD">
      <w:pPr>
        <w:pStyle w:val="3"/>
        <w:keepNext w:val="0"/>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4.2.2</w:t>
      </w:r>
      <w:r>
        <w:rPr>
          <w:rFonts w:ascii="Times New Roman" w:eastAsia="仿宋_GB2312" w:hAnsi="Times New Roman" w:hint="eastAsia"/>
          <w:b w:val="0"/>
          <w:bCs w:val="0"/>
          <w:color w:val="000000"/>
        </w:rPr>
        <w:t>生态保护空间</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划定生态屏障、廊道和节点等重要生态空间，明确生态安全格局，落实自治区国土空间规划关键生态区并细化相关规则，制定生态管控指引。制定关键生态区和河流廊道传导内容一览表，见附表</w:t>
      </w:r>
      <w:r>
        <w:rPr>
          <w:rFonts w:eastAsia="仿宋_GB2312"/>
          <w:color w:val="000000"/>
          <w:sz w:val="32"/>
          <w:szCs w:val="32"/>
        </w:rPr>
        <w:t xml:space="preserve">4 </w:t>
      </w:r>
      <w:r>
        <w:rPr>
          <w:rFonts w:eastAsia="仿宋_GB2312" w:hint="eastAsia"/>
          <w:color w:val="000000"/>
          <w:sz w:val="32"/>
          <w:szCs w:val="32"/>
        </w:rPr>
        <w:t>。</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明确自然保护地整合优化方案，自然保护地类型、级别、规模及管控要求。制定自然保护地一览表，见附表</w:t>
      </w:r>
      <w:r>
        <w:rPr>
          <w:rFonts w:eastAsia="仿宋_GB2312"/>
          <w:color w:val="000000"/>
          <w:sz w:val="32"/>
          <w:szCs w:val="32"/>
        </w:rPr>
        <w:t>5</w:t>
      </w:r>
      <w:r>
        <w:rPr>
          <w:rFonts w:eastAsia="仿宋_GB2312" w:hint="eastAsia"/>
          <w:color w:val="000000"/>
          <w:sz w:val="32"/>
          <w:szCs w:val="32"/>
        </w:rPr>
        <w:t>。</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lastRenderedPageBreak/>
        <w:t>4.2.3</w:t>
      </w:r>
      <w:r>
        <w:rPr>
          <w:rFonts w:ascii="Times New Roman" w:eastAsia="仿宋_GB2312" w:hAnsi="Times New Roman" w:hint="eastAsia"/>
          <w:b w:val="0"/>
          <w:bCs w:val="0"/>
          <w:color w:val="000000"/>
        </w:rPr>
        <w:t>农业发展空间</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确定农业生产空间布局，划定粮食生产功能区，明确特色农业、都市农业等布局和规模，划定富硒土壤资源保护范围，沿海城市合理安排集约化海水养殖和现代化海洋牧场空间布局。</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落实并分解下达耕地保有量和永久基本农田保护任务。制定耕地、永久基本农田规划指标分解表，见附表</w:t>
      </w:r>
      <w:r>
        <w:rPr>
          <w:rFonts w:eastAsia="仿宋_GB2312"/>
          <w:color w:val="000000"/>
          <w:sz w:val="32"/>
          <w:szCs w:val="32"/>
        </w:rPr>
        <w:t>6</w:t>
      </w:r>
      <w:r>
        <w:rPr>
          <w:rFonts w:eastAsia="仿宋_GB2312" w:hint="eastAsia"/>
          <w:color w:val="000000"/>
          <w:sz w:val="32"/>
          <w:szCs w:val="32"/>
        </w:rPr>
        <w:t>。</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4.2.4</w:t>
      </w:r>
      <w:r>
        <w:rPr>
          <w:rFonts w:ascii="Times New Roman" w:eastAsia="仿宋_GB2312" w:hAnsi="Times New Roman" w:hint="eastAsia"/>
          <w:b w:val="0"/>
          <w:bCs w:val="0"/>
          <w:color w:val="000000"/>
        </w:rPr>
        <w:t>城乡发展空间</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4.2.4.1</w:t>
      </w:r>
      <w:r>
        <w:rPr>
          <w:rFonts w:ascii="Times New Roman" w:eastAsia="仿宋_GB2312" w:hAnsi="Times New Roman" w:hint="eastAsia"/>
          <w:b w:val="0"/>
          <w:bCs w:val="0"/>
          <w:color w:val="000000"/>
          <w:sz w:val="32"/>
          <w:szCs w:val="32"/>
        </w:rPr>
        <w:t>城镇体系规划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围绕新型城镇化、乡村振兴、</w:t>
      </w:r>
      <w:proofErr w:type="gramStart"/>
      <w:r>
        <w:rPr>
          <w:rFonts w:eastAsia="仿宋_GB2312" w:hint="eastAsia"/>
          <w:color w:val="000000"/>
          <w:sz w:val="32"/>
          <w:szCs w:val="32"/>
        </w:rPr>
        <w:t>产城融合</w:t>
      </w:r>
      <w:proofErr w:type="gramEnd"/>
      <w:r>
        <w:rPr>
          <w:rFonts w:eastAsia="仿宋_GB2312" w:hint="eastAsia"/>
          <w:color w:val="000000"/>
          <w:sz w:val="32"/>
          <w:szCs w:val="32"/>
        </w:rPr>
        <w:t>，结合主体功能定位，综合考虑经济社会、产业发展、人口分布和上位规划等因素，参照市域中心城市、副中心城市、重点镇（含县城）、一般镇确定城镇体系空间结构和规模等级，明确职能分工和规划指引，引导形成合理的城镇体系空间格局。</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4.2.4.2</w:t>
      </w:r>
      <w:r>
        <w:rPr>
          <w:rFonts w:ascii="Times New Roman" w:eastAsia="仿宋_GB2312" w:hAnsi="Times New Roman" w:hint="eastAsia"/>
          <w:b w:val="0"/>
          <w:bCs w:val="0"/>
          <w:color w:val="000000"/>
          <w:sz w:val="32"/>
          <w:szCs w:val="32"/>
        </w:rPr>
        <w:t>产业发展空间布局</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围绕自治区产业发展战略和导向，基于现状产业基础与发展条件，引导城乡产业空间布局，促进</w:t>
      </w:r>
      <w:proofErr w:type="gramStart"/>
      <w:r>
        <w:rPr>
          <w:rFonts w:eastAsia="仿宋_GB2312" w:hint="eastAsia"/>
          <w:color w:val="000000"/>
          <w:sz w:val="32"/>
          <w:szCs w:val="32"/>
        </w:rPr>
        <w:t>产城融合</w:t>
      </w:r>
      <w:proofErr w:type="gramEnd"/>
      <w:r>
        <w:rPr>
          <w:rFonts w:eastAsia="仿宋_GB2312" w:hint="eastAsia"/>
          <w:color w:val="000000"/>
          <w:sz w:val="32"/>
          <w:szCs w:val="32"/>
        </w:rPr>
        <w:t>、城乡融合。</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4.2.4.3</w:t>
      </w:r>
      <w:r>
        <w:rPr>
          <w:rFonts w:ascii="Times New Roman" w:eastAsia="仿宋_GB2312" w:hAnsi="Times New Roman" w:hint="eastAsia"/>
          <w:b w:val="0"/>
          <w:bCs w:val="0"/>
          <w:color w:val="000000"/>
          <w:sz w:val="32"/>
          <w:szCs w:val="32"/>
        </w:rPr>
        <w:t>乡村空间布局指引</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提出城乡统筹发展策略，构建不同层次和类型、功能复合、安全韧性的城乡生活圈。制定市辖区乡村空间布局指引，促进乡村布局集中化，乡村风貌特色化。</w:t>
      </w:r>
    </w:p>
    <w:p w:rsidR="002732CD" w:rsidRDefault="002732CD" w:rsidP="002732CD">
      <w:pPr>
        <w:pStyle w:val="2"/>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lastRenderedPageBreak/>
        <w:t>4.3</w:t>
      </w:r>
      <w:r>
        <w:rPr>
          <w:rFonts w:ascii="Times New Roman" w:eastAsia="仿宋_GB2312" w:hAnsi="Times New Roman" w:hint="eastAsia"/>
          <w:color w:val="000000"/>
        </w:rPr>
        <w:t>国土空间规划分区</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上位国土空间规划要求，以国土空间的保护与保留、开发与利用两大功能属性作为基本取向，突出主导功能，明确一级和二级规划分区。可在规划分区建议的基础上，叠加历史文化保护、灾害风险防控等管控区域，形成复合控制区。按照《市级国土空间总体规划编制指南（试行）》表</w:t>
      </w:r>
      <w:r>
        <w:rPr>
          <w:rFonts w:eastAsia="仿宋_GB2312"/>
          <w:color w:val="000000"/>
          <w:sz w:val="32"/>
          <w:szCs w:val="32"/>
        </w:rPr>
        <w:t>B.1</w:t>
      </w:r>
      <w:r>
        <w:rPr>
          <w:rFonts w:eastAsia="仿宋_GB2312" w:hint="eastAsia"/>
          <w:color w:val="000000"/>
          <w:sz w:val="32"/>
          <w:szCs w:val="32"/>
        </w:rPr>
        <w:t>，结合本市实际确定规划分区并逐区简述，明确规划分区规模、用途和管制规则。</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结合海洋</w:t>
      </w:r>
      <w:r>
        <w:rPr>
          <w:rFonts w:eastAsia="仿宋_GB2312"/>
          <w:color w:val="000000"/>
          <w:sz w:val="32"/>
          <w:szCs w:val="32"/>
        </w:rPr>
        <w:t>“</w:t>
      </w:r>
      <w:r>
        <w:rPr>
          <w:rFonts w:eastAsia="仿宋_GB2312" w:hint="eastAsia"/>
          <w:color w:val="000000"/>
          <w:sz w:val="32"/>
          <w:szCs w:val="32"/>
        </w:rPr>
        <w:t>两空间一红线</w:t>
      </w:r>
      <w:r>
        <w:rPr>
          <w:rFonts w:eastAsia="仿宋_GB2312"/>
          <w:color w:val="000000"/>
          <w:sz w:val="32"/>
          <w:szCs w:val="32"/>
        </w:rPr>
        <w:t>”</w:t>
      </w:r>
      <w:r>
        <w:rPr>
          <w:rFonts w:eastAsia="仿宋_GB2312" w:hint="eastAsia"/>
          <w:color w:val="000000"/>
          <w:sz w:val="32"/>
          <w:szCs w:val="32"/>
        </w:rPr>
        <w:t>划定，落实自治区国土空间规划</w:t>
      </w:r>
      <w:proofErr w:type="gramStart"/>
      <w:r>
        <w:rPr>
          <w:rFonts w:eastAsia="仿宋_GB2312" w:hint="eastAsia"/>
          <w:color w:val="000000"/>
          <w:sz w:val="32"/>
          <w:szCs w:val="32"/>
        </w:rPr>
        <w:t>和北钦防</w:t>
      </w:r>
      <w:proofErr w:type="gramEnd"/>
      <w:r>
        <w:rPr>
          <w:rFonts w:eastAsia="仿宋_GB2312" w:hint="eastAsia"/>
          <w:color w:val="000000"/>
          <w:sz w:val="32"/>
          <w:szCs w:val="32"/>
        </w:rPr>
        <w:t>一体化国土空间规划等上位规划要求，统筹考虑涉海城市陆地和海域空间开发保护，将海洋空间划分至二级分区，明确分区管控规则。制定海洋</w:t>
      </w:r>
      <w:r>
        <w:rPr>
          <w:rFonts w:eastAsia="仿宋_GB2312"/>
          <w:color w:val="000000"/>
          <w:sz w:val="32"/>
          <w:szCs w:val="32"/>
        </w:rPr>
        <w:t>“</w:t>
      </w:r>
      <w:r>
        <w:rPr>
          <w:rFonts w:eastAsia="仿宋_GB2312" w:hint="eastAsia"/>
          <w:color w:val="000000"/>
          <w:sz w:val="32"/>
          <w:szCs w:val="32"/>
        </w:rPr>
        <w:t>两空间一红线</w:t>
      </w:r>
      <w:r>
        <w:rPr>
          <w:rFonts w:eastAsia="仿宋_GB2312"/>
          <w:color w:val="000000"/>
          <w:sz w:val="32"/>
          <w:szCs w:val="32"/>
        </w:rPr>
        <w:t>”</w:t>
      </w:r>
      <w:r>
        <w:rPr>
          <w:rFonts w:eastAsia="仿宋_GB2312" w:hint="eastAsia"/>
          <w:color w:val="000000"/>
          <w:sz w:val="32"/>
          <w:szCs w:val="32"/>
        </w:rPr>
        <w:t>引导要求一览表和海洋开发利用空间传导一览表，见附表</w:t>
      </w:r>
      <w:r>
        <w:rPr>
          <w:rFonts w:eastAsia="仿宋_GB2312"/>
          <w:color w:val="000000"/>
          <w:sz w:val="32"/>
          <w:szCs w:val="32"/>
        </w:rPr>
        <w:t>7</w:t>
      </w:r>
      <w:r>
        <w:rPr>
          <w:rFonts w:eastAsia="仿宋_GB2312" w:hint="eastAsia"/>
          <w:color w:val="000000"/>
          <w:sz w:val="32"/>
          <w:szCs w:val="32"/>
        </w:rPr>
        <w:t>和附表</w:t>
      </w:r>
      <w:r>
        <w:rPr>
          <w:rFonts w:eastAsia="仿宋_GB2312"/>
          <w:color w:val="000000"/>
          <w:sz w:val="32"/>
          <w:szCs w:val="32"/>
        </w:rPr>
        <w:t>8</w:t>
      </w:r>
      <w:r>
        <w:rPr>
          <w:rFonts w:eastAsia="仿宋_GB2312" w:hint="eastAsia"/>
          <w:color w:val="000000"/>
          <w:sz w:val="32"/>
          <w:szCs w:val="32"/>
        </w:rPr>
        <w:t>。根据海岛的实际情况，加强分类管理，明确海岛分类及保护利用措施。制定无居民海岛一览表，见附表</w:t>
      </w:r>
      <w:r>
        <w:rPr>
          <w:rFonts w:eastAsia="仿宋_GB2312"/>
          <w:color w:val="000000"/>
          <w:sz w:val="32"/>
          <w:szCs w:val="32"/>
        </w:rPr>
        <w:t>9</w:t>
      </w:r>
      <w:r>
        <w:rPr>
          <w:rFonts w:eastAsia="仿宋_GB2312" w:hint="eastAsia"/>
          <w:color w:val="000000"/>
          <w:sz w:val="32"/>
          <w:szCs w:val="32"/>
        </w:rPr>
        <w:t>。</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4.4</w:t>
      </w:r>
      <w:r>
        <w:rPr>
          <w:rFonts w:ascii="Times New Roman" w:eastAsia="仿宋_GB2312" w:hAnsi="Times New Roman" w:hint="eastAsia"/>
          <w:color w:val="000000"/>
        </w:rPr>
        <w:t>国土空间利用结构优化</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自治区级规划指标，结合国土空间格局优化和分区管控要求，对市域国土空间要素进行总体安排，确定全域主要用地用海的规模和比例，提出国土空间优化利用的总体原则、目标任务和城乡建设用地集约利用的目标及措施，明确和分解国土空间利用结构优化任务指标。制定市域国土空间利用结构调整表，见附表</w:t>
      </w:r>
      <w:r>
        <w:rPr>
          <w:rFonts w:eastAsia="仿宋_GB2312"/>
          <w:color w:val="000000"/>
          <w:sz w:val="32"/>
          <w:szCs w:val="32"/>
        </w:rPr>
        <w:t>3</w:t>
      </w:r>
      <w:r>
        <w:rPr>
          <w:rFonts w:eastAsia="仿宋_GB2312" w:hint="eastAsia"/>
          <w:color w:val="000000"/>
          <w:sz w:val="32"/>
          <w:szCs w:val="32"/>
        </w:rPr>
        <w:t>。</w:t>
      </w:r>
    </w:p>
    <w:p w:rsidR="002732CD" w:rsidRDefault="002732CD" w:rsidP="002732CD">
      <w:pPr>
        <w:spacing w:line="600" w:lineRule="exact"/>
        <w:ind w:firstLineChars="200" w:firstLine="640"/>
        <w:rPr>
          <w:rFonts w:eastAsia="仿宋_GB2312"/>
          <w:color w:val="000000"/>
          <w:sz w:val="32"/>
          <w:szCs w:val="32"/>
        </w:rPr>
      </w:pP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lastRenderedPageBreak/>
        <w:t>4.5</w:t>
      </w:r>
      <w:r>
        <w:rPr>
          <w:rFonts w:ascii="Times New Roman" w:eastAsia="仿宋_GB2312" w:hAnsi="Times New Roman" w:hint="eastAsia"/>
          <w:color w:val="000000"/>
        </w:rPr>
        <w:t>划定三条控制线</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4.5.1</w:t>
      </w:r>
      <w:r>
        <w:rPr>
          <w:rFonts w:ascii="Times New Roman" w:eastAsia="仿宋_GB2312" w:hAnsi="Times New Roman" w:hint="eastAsia"/>
          <w:b w:val="0"/>
          <w:bCs w:val="0"/>
          <w:color w:val="000000"/>
        </w:rPr>
        <w:t>划定生态保护红线</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落实并分解下达上位国土空间规划确定的生态保护红线保护任务，落实上位国土空间规划确定的划定要求，明确生态保护红线管控要求。</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4.5.2</w:t>
      </w:r>
      <w:r>
        <w:rPr>
          <w:rFonts w:ascii="Times New Roman" w:eastAsia="仿宋_GB2312" w:hAnsi="Times New Roman" w:hint="eastAsia"/>
          <w:b w:val="0"/>
          <w:bCs w:val="0"/>
          <w:color w:val="000000"/>
        </w:rPr>
        <w:t>划定永久基本农田</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落实并分解下达上位国土空间规划确定的永久基本农田保护任务，落实上位国土空间规划确定的划定要求，明确永久基本农田管控要求。</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4.5.3</w:t>
      </w:r>
      <w:r>
        <w:rPr>
          <w:rFonts w:ascii="Times New Roman" w:eastAsia="仿宋_GB2312" w:hAnsi="Times New Roman" w:hint="eastAsia"/>
          <w:b w:val="0"/>
          <w:bCs w:val="0"/>
          <w:color w:val="000000"/>
        </w:rPr>
        <w:t>划定城镇开发边界</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按照自治区</w:t>
      </w:r>
      <w:r>
        <w:rPr>
          <w:rFonts w:eastAsia="仿宋_GB2312"/>
          <w:color w:val="000000"/>
          <w:sz w:val="32"/>
          <w:szCs w:val="32"/>
        </w:rPr>
        <w:t>“1551”</w:t>
      </w:r>
      <w:r>
        <w:rPr>
          <w:rFonts w:eastAsia="仿宋_GB2312" w:hint="eastAsia"/>
          <w:color w:val="000000"/>
          <w:sz w:val="32"/>
          <w:szCs w:val="32"/>
        </w:rPr>
        <w:t>土地要素全周期综合保障机制，科学合理预测城镇建设用地规模，明确建设用地增量供给和存量、流量、品质、结构、效率供给的规模和分布，多途径拓展建设用地空间。分析城镇演变和拓展规律，充分考虑城市功能的整体性和开发建设活动的关联性，确定城镇集中建设区、弹性发展区和特殊用途区的规模、分布和管控措施。考虑自治区本级土地收储需要，将自治区本级土地统筹纳入城镇开发边界。</w:t>
      </w: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t>第五章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资源统筹保护与利用</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5.1</w:t>
      </w:r>
      <w:r>
        <w:rPr>
          <w:rFonts w:ascii="Times New Roman" w:eastAsia="仿宋_GB2312" w:hAnsi="Times New Roman" w:hint="eastAsia"/>
          <w:color w:val="000000"/>
        </w:rPr>
        <w:t>水资源保护与利用</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5.1.1</w:t>
      </w:r>
      <w:r>
        <w:rPr>
          <w:rFonts w:ascii="Times New Roman" w:eastAsia="仿宋_GB2312" w:hAnsi="Times New Roman" w:hint="eastAsia"/>
          <w:b w:val="0"/>
          <w:bCs w:val="0"/>
          <w:color w:val="000000"/>
        </w:rPr>
        <w:t>用水总量及结构</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明确水资源利用上线，结合现状和未来发展需求，分析水资源承载力，明确可承载的城镇人口和城镇用地最大规模，</w:t>
      </w:r>
      <w:r>
        <w:rPr>
          <w:rFonts w:eastAsia="仿宋_GB2312" w:hint="eastAsia"/>
          <w:color w:val="000000"/>
          <w:sz w:val="32"/>
          <w:szCs w:val="32"/>
        </w:rPr>
        <w:lastRenderedPageBreak/>
        <w:t>明确农业、生态、生产、城镇等用水结构和水平衡方案。</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5.1.2</w:t>
      </w:r>
      <w:r>
        <w:rPr>
          <w:rFonts w:ascii="Times New Roman" w:eastAsia="仿宋_GB2312" w:hAnsi="Times New Roman" w:hint="eastAsia"/>
          <w:b w:val="0"/>
          <w:bCs w:val="0"/>
          <w:color w:val="000000"/>
        </w:rPr>
        <w:t>水资源配置</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统筹配置地表水、地下水、</w:t>
      </w:r>
      <w:proofErr w:type="gramStart"/>
      <w:r>
        <w:rPr>
          <w:rFonts w:eastAsia="仿宋_GB2312" w:hint="eastAsia"/>
          <w:color w:val="000000"/>
          <w:sz w:val="32"/>
          <w:szCs w:val="32"/>
        </w:rPr>
        <w:t>外调水</w:t>
      </w:r>
      <w:proofErr w:type="gramEnd"/>
      <w:r>
        <w:rPr>
          <w:rFonts w:eastAsia="仿宋_GB2312" w:hint="eastAsia"/>
          <w:color w:val="000000"/>
          <w:sz w:val="32"/>
          <w:szCs w:val="32"/>
        </w:rPr>
        <w:t>和其他水源，实施引调水、区域水资源配置工程，建设重点水源工程，推进大中型重点灌区建设及现代化改造，提出雨水和再生水等资源利用措施。制定水资源平衡表，见附表</w:t>
      </w:r>
      <w:r>
        <w:rPr>
          <w:rFonts w:eastAsia="仿宋_GB2312"/>
          <w:color w:val="000000"/>
          <w:sz w:val="32"/>
          <w:szCs w:val="32"/>
        </w:rPr>
        <w:t>10</w:t>
      </w:r>
      <w:r>
        <w:rPr>
          <w:rFonts w:eastAsia="仿宋_GB2312" w:hint="eastAsia"/>
          <w:color w:val="000000"/>
          <w:sz w:val="32"/>
          <w:szCs w:val="32"/>
        </w:rPr>
        <w:t>。</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5.1.3</w:t>
      </w:r>
      <w:r>
        <w:rPr>
          <w:rFonts w:ascii="Times New Roman" w:eastAsia="仿宋_GB2312" w:hAnsi="Times New Roman" w:hint="eastAsia"/>
          <w:b w:val="0"/>
          <w:bCs w:val="0"/>
          <w:color w:val="000000"/>
        </w:rPr>
        <w:t>水资源利用效率</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明确水资源高效利用目标，提出高耗水工业、农业灌溉等节约用水方案及高效利用措施。</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5.2</w:t>
      </w:r>
      <w:r>
        <w:rPr>
          <w:rFonts w:ascii="Times New Roman" w:eastAsia="仿宋_GB2312" w:hAnsi="Times New Roman" w:hint="eastAsia"/>
          <w:color w:val="000000"/>
        </w:rPr>
        <w:t>建设用地资源高效配置</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5.2.1</w:t>
      </w:r>
      <w:r>
        <w:rPr>
          <w:rFonts w:ascii="Times New Roman" w:eastAsia="仿宋_GB2312" w:hAnsi="Times New Roman" w:hint="eastAsia"/>
          <w:b w:val="0"/>
          <w:bCs w:val="0"/>
          <w:color w:val="000000"/>
        </w:rPr>
        <w:t>建设用地总量和强度</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明确建设用地总量及存量、增量、流量建设用地规模，提出统筹用好存量、增量及流量建设用地的措施，合理控制建设用地强度。</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5.2.2</w:t>
      </w:r>
      <w:r>
        <w:rPr>
          <w:rFonts w:ascii="Times New Roman" w:eastAsia="仿宋_GB2312" w:hAnsi="Times New Roman" w:hint="eastAsia"/>
          <w:b w:val="0"/>
          <w:bCs w:val="0"/>
          <w:color w:val="000000"/>
        </w:rPr>
        <w:t>建设用地高效配置</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构建土地要素全周期综合保障体系，明确建设用地配置方案。制定建设用地指标分解表，见附表</w:t>
      </w:r>
      <w:r>
        <w:rPr>
          <w:rFonts w:eastAsia="仿宋_GB2312"/>
          <w:color w:val="000000"/>
          <w:sz w:val="32"/>
          <w:szCs w:val="32"/>
        </w:rPr>
        <w:t>11</w:t>
      </w:r>
      <w:r>
        <w:rPr>
          <w:rFonts w:eastAsia="仿宋_GB2312" w:hint="eastAsia"/>
          <w:color w:val="000000"/>
          <w:sz w:val="32"/>
          <w:szCs w:val="32"/>
        </w:rPr>
        <w:t>。</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5.3</w:t>
      </w:r>
      <w:r>
        <w:rPr>
          <w:rFonts w:ascii="Times New Roman" w:eastAsia="仿宋_GB2312" w:hAnsi="Times New Roman" w:hint="eastAsia"/>
          <w:color w:val="000000"/>
        </w:rPr>
        <w:t>矿产资源保护与利用</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5.3.1</w:t>
      </w:r>
      <w:r>
        <w:rPr>
          <w:rFonts w:ascii="Times New Roman" w:eastAsia="仿宋_GB2312" w:hAnsi="Times New Roman" w:hint="eastAsia"/>
          <w:b w:val="0"/>
          <w:bCs w:val="0"/>
          <w:color w:val="000000"/>
        </w:rPr>
        <w:t>矿产资源勘查</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明确矿产勘查方向，划定重点勘查区。</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5.3.2</w:t>
      </w:r>
      <w:r>
        <w:rPr>
          <w:rFonts w:ascii="Times New Roman" w:eastAsia="仿宋_GB2312" w:hAnsi="Times New Roman" w:hint="eastAsia"/>
          <w:b w:val="0"/>
          <w:bCs w:val="0"/>
          <w:color w:val="000000"/>
        </w:rPr>
        <w:t>矿产资源保护与开发</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明确主要矿产资源分布及开采总量，划定禁止、限制矿产资源开采区，确定重要矿产资源保护和开发的重要区域，</w:t>
      </w:r>
      <w:r>
        <w:rPr>
          <w:rFonts w:eastAsia="仿宋_GB2312" w:hint="eastAsia"/>
          <w:color w:val="000000"/>
          <w:sz w:val="32"/>
          <w:szCs w:val="32"/>
        </w:rPr>
        <w:lastRenderedPageBreak/>
        <w:t>提出提高矿产资源开发利用</w:t>
      </w:r>
      <w:r>
        <w:rPr>
          <w:rFonts w:eastAsia="仿宋_GB2312"/>
          <w:color w:val="000000"/>
          <w:sz w:val="32"/>
          <w:szCs w:val="32"/>
        </w:rPr>
        <w:t>“</w:t>
      </w:r>
      <w:r>
        <w:rPr>
          <w:rFonts w:eastAsia="仿宋_GB2312" w:hint="eastAsia"/>
          <w:color w:val="000000"/>
          <w:sz w:val="32"/>
          <w:szCs w:val="32"/>
        </w:rPr>
        <w:t>三率</w:t>
      </w:r>
      <w:r>
        <w:rPr>
          <w:rFonts w:eastAsia="仿宋_GB2312"/>
          <w:color w:val="000000"/>
          <w:sz w:val="32"/>
          <w:szCs w:val="32"/>
        </w:rPr>
        <w:t>”</w:t>
      </w:r>
      <w:r>
        <w:rPr>
          <w:rFonts w:eastAsia="仿宋_GB2312" w:hint="eastAsia"/>
          <w:color w:val="000000"/>
          <w:sz w:val="32"/>
          <w:szCs w:val="32"/>
        </w:rPr>
        <w:t>水平、建设绿色矿山的方案与措施。制定战略性矿产保障区名录，见附表</w:t>
      </w:r>
      <w:r>
        <w:rPr>
          <w:rFonts w:eastAsia="仿宋_GB2312"/>
          <w:color w:val="000000"/>
          <w:sz w:val="32"/>
          <w:szCs w:val="32"/>
        </w:rPr>
        <w:t>12</w:t>
      </w:r>
      <w:r>
        <w:rPr>
          <w:rFonts w:eastAsia="仿宋_GB2312" w:hint="eastAsia"/>
          <w:color w:val="000000"/>
          <w:sz w:val="32"/>
          <w:szCs w:val="32"/>
        </w:rPr>
        <w:t>。</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5.3.3</w:t>
      </w:r>
      <w:r>
        <w:rPr>
          <w:rFonts w:ascii="Times New Roman" w:eastAsia="仿宋_GB2312" w:hAnsi="Times New Roman" w:hint="eastAsia"/>
          <w:b w:val="0"/>
          <w:bCs w:val="0"/>
          <w:color w:val="000000"/>
        </w:rPr>
        <w:t>矿产资源地上地下空间协调</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提出矿产资源与地下空间开发保护矛盾冲突协调原则，明确矿产资源开发与生态保护红线、永久基本农田、城镇开发边界的协调措施。</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5.4</w:t>
      </w:r>
      <w:r>
        <w:rPr>
          <w:rFonts w:ascii="Times New Roman" w:eastAsia="仿宋_GB2312" w:hAnsi="Times New Roman" w:hint="eastAsia"/>
          <w:color w:val="000000"/>
        </w:rPr>
        <w:t>林地资源保护与利用</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5.4.1</w:t>
      </w:r>
      <w:r>
        <w:rPr>
          <w:rFonts w:ascii="Times New Roman" w:eastAsia="仿宋_GB2312" w:hAnsi="Times New Roman" w:hint="eastAsia"/>
          <w:b w:val="0"/>
          <w:bCs w:val="0"/>
          <w:color w:val="000000"/>
        </w:rPr>
        <w:t>林地保护</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明确林地保有量、森林覆盖率等保护任务，明确重点保护区域及范围。制定林地保有量指标分解表，见附表</w:t>
      </w:r>
      <w:r>
        <w:rPr>
          <w:rFonts w:eastAsia="仿宋_GB2312"/>
          <w:color w:val="000000"/>
          <w:sz w:val="32"/>
          <w:szCs w:val="32"/>
        </w:rPr>
        <w:t>13</w:t>
      </w:r>
      <w:r>
        <w:rPr>
          <w:rFonts w:eastAsia="仿宋_GB2312" w:hint="eastAsia"/>
          <w:color w:val="000000"/>
          <w:sz w:val="32"/>
          <w:szCs w:val="32"/>
        </w:rPr>
        <w:t>。</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5.4.2</w:t>
      </w:r>
      <w:r>
        <w:rPr>
          <w:rFonts w:ascii="Times New Roman" w:eastAsia="仿宋_GB2312" w:hAnsi="Times New Roman" w:hint="eastAsia"/>
          <w:b w:val="0"/>
          <w:bCs w:val="0"/>
          <w:color w:val="000000"/>
        </w:rPr>
        <w:t>林地利用</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明确林地资源开发利用方向，优化调整林地结构，提高林地综合效益，明确重点开发利用区域及范围。</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5.4.3</w:t>
      </w:r>
      <w:r>
        <w:rPr>
          <w:rFonts w:ascii="Times New Roman" w:eastAsia="仿宋_GB2312" w:hAnsi="Times New Roman" w:hint="eastAsia"/>
          <w:b w:val="0"/>
          <w:bCs w:val="0"/>
          <w:color w:val="000000"/>
        </w:rPr>
        <w:t>林地管控</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严格控制林地转化为其他用途土地，实行林地分级分类管理，提出天然林、生态公益林和商品林的具体管控措施。</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5.5</w:t>
      </w:r>
      <w:r>
        <w:rPr>
          <w:rFonts w:ascii="Times New Roman" w:eastAsia="仿宋_GB2312" w:hAnsi="Times New Roman" w:hint="eastAsia"/>
          <w:color w:val="000000"/>
        </w:rPr>
        <w:t>其他重要资源保护与利用</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明确湿地等其他重要资源保护与利用规模、范围及管控措施等。制定其他底线管控指标分解表、重要湿地名录（第一批），见附表</w:t>
      </w:r>
      <w:r>
        <w:rPr>
          <w:rFonts w:eastAsia="仿宋_GB2312"/>
          <w:color w:val="000000"/>
          <w:sz w:val="32"/>
          <w:szCs w:val="32"/>
        </w:rPr>
        <w:t>14</w:t>
      </w:r>
      <w:r>
        <w:rPr>
          <w:rFonts w:eastAsia="仿宋_GB2312" w:hint="eastAsia"/>
          <w:color w:val="000000"/>
          <w:sz w:val="32"/>
          <w:szCs w:val="32"/>
        </w:rPr>
        <w:t>、附表</w:t>
      </w:r>
      <w:r>
        <w:rPr>
          <w:rFonts w:eastAsia="仿宋_GB2312"/>
          <w:color w:val="000000"/>
          <w:sz w:val="32"/>
          <w:szCs w:val="32"/>
        </w:rPr>
        <w:t xml:space="preserve">15 </w:t>
      </w:r>
      <w:r>
        <w:rPr>
          <w:rFonts w:eastAsia="仿宋_GB2312" w:hint="eastAsia"/>
          <w:color w:val="000000"/>
          <w:sz w:val="32"/>
          <w:szCs w:val="32"/>
        </w:rPr>
        <w:t>。</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5.6</w:t>
      </w:r>
      <w:r>
        <w:rPr>
          <w:rFonts w:ascii="Times New Roman" w:eastAsia="仿宋_GB2312" w:hAnsi="Times New Roman" w:hint="eastAsia"/>
          <w:color w:val="000000"/>
        </w:rPr>
        <w:t>增加生态系统碳汇</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提升森林、河湖、湿地、岩溶等陆域生态系统碳汇、</w:t>
      </w:r>
      <w:proofErr w:type="gramStart"/>
      <w:r>
        <w:rPr>
          <w:rFonts w:eastAsia="仿宋_GB2312" w:hint="eastAsia"/>
          <w:color w:val="000000"/>
          <w:sz w:val="32"/>
          <w:szCs w:val="32"/>
        </w:rPr>
        <w:t>海洋蓝碳增汇</w:t>
      </w:r>
      <w:proofErr w:type="gramEnd"/>
      <w:r>
        <w:rPr>
          <w:rFonts w:eastAsia="仿宋_GB2312" w:hint="eastAsia"/>
          <w:color w:val="000000"/>
          <w:sz w:val="32"/>
          <w:szCs w:val="32"/>
        </w:rPr>
        <w:t>、农业碳汇。</w:t>
      </w: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lastRenderedPageBreak/>
        <w:t>第六章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中心城区功能完善与品质提升</w:t>
      </w:r>
    </w:p>
    <w:p w:rsidR="002732CD" w:rsidRDefault="002732CD" w:rsidP="002732CD">
      <w:pPr>
        <w:spacing w:line="600" w:lineRule="exact"/>
        <w:rPr>
          <w:rFonts w:eastAsia="仿宋_GB2312"/>
          <w:color w:val="000000"/>
          <w:sz w:val="32"/>
          <w:szCs w:val="32"/>
        </w:rPr>
      </w:pPr>
      <w:r>
        <w:rPr>
          <w:rFonts w:eastAsia="仿宋_GB2312" w:hint="eastAsia"/>
          <w:color w:val="000000"/>
          <w:sz w:val="32"/>
          <w:szCs w:val="32"/>
        </w:rPr>
        <w:t>（有关用地、设施规划执行的标准、规范、依据均应有来源，可参考附录</w:t>
      </w:r>
      <w:r>
        <w:rPr>
          <w:rFonts w:eastAsia="仿宋_GB2312"/>
          <w:color w:val="000000"/>
          <w:sz w:val="32"/>
          <w:szCs w:val="32"/>
        </w:rPr>
        <w:t>2</w:t>
      </w:r>
      <w:r>
        <w:rPr>
          <w:rFonts w:eastAsia="仿宋_GB2312" w:hint="eastAsia"/>
          <w:color w:val="000000"/>
          <w:sz w:val="32"/>
          <w:szCs w:val="32"/>
        </w:rPr>
        <w:t>）</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6.1</w:t>
      </w:r>
      <w:r>
        <w:rPr>
          <w:rFonts w:ascii="Times New Roman" w:eastAsia="仿宋_GB2312" w:hAnsi="Times New Roman" w:hint="eastAsia"/>
          <w:color w:val="000000"/>
        </w:rPr>
        <w:t>中心城区空间结构</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6.1.1</w:t>
      </w:r>
      <w:r>
        <w:rPr>
          <w:rFonts w:ascii="Times New Roman" w:eastAsia="仿宋_GB2312" w:hAnsi="Times New Roman" w:hint="eastAsia"/>
          <w:b w:val="0"/>
          <w:bCs w:val="0"/>
          <w:color w:val="000000"/>
        </w:rPr>
        <w:t>中心城区发展方向</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落实上位规划及战略，结合城市演变拓展规律和交通等重大设施影响，确定中心城区建设用地主要拓展方向。</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6.1.2</w:t>
      </w:r>
      <w:r>
        <w:rPr>
          <w:rFonts w:ascii="Times New Roman" w:eastAsia="仿宋_GB2312" w:hAnsi="Times New Roman" w:hint="eastAsia"/>
          <w:b w:val="0"/>
          <w:bCs w:val="0"/>
          <w:color w:val="000000"/>
        </w:rPr>
        <w:t>中心城区规划范围</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结合城区范围确定和城镇开发边界划定结果，根据本地实际管理的需求，确定中心城区规划范围。</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6.1.3</w:t>
      </w:r>
      <w:r>
        <w:rPr>
          <w:rFonts w:ascii="Times New Roman" w:eastAsia="仿宋_GB2312" w:hAnsi="Times New Roman" w:hint="eastAsia"/>
          <w:b w:val="0"/>
          <w:bCs w:val="0"/>
          <w:color w:val="000000"/>
        </w:rPr>
        <w:t>中心城区空间结构</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梳理中心城区自然地理格局、新城老城关系、功能组团分布，确定城市综合服务中心、重要发展轴线、重要开敞空间节点和廊道等，构建中心城区空间结构，因地制宜推动城市多中心、网络化、组团式发展，防止</w:t>
      </w:r>
      <w:r>
        <w:rPr>
          <w:rFonts w:eastAsia="仿宋_GB2312"/>
          <w:color w:val="000000"/>
          <w:sz w:val="32"/>
          <w:szCs w:val="32"/>
        </w:rPr>
        <w:t>“</w:t>
      </w:r>
      <w:r>
        <w:rPr>
          <w:rFonts w:eastAsia="仿宋_GB2312" w:hint="eastAsia"/>
          <w:color w:val="000000"/>
          <w:sz w:val="32"/>
          <w:szCs w:val="32"/>
        </w:rPr>
        <w:t>摊大饼</w:t>
      </w:r>
      <w:r>
        <w:rPr>
          <w:rFonts w:eastAsia="仿宋_GB2312"/>
          <w:color w:val="000000"/>
          <w:sz w:val="32"/>
          <w:szCs w:val="32"/>
        </w:rPr>
        <w:t>”</w:t>
      </w:r>
      <w:r>
        <w:rPr>
          <w:rFonts w:eastAsia="仿宋_GB2312" w:hint="eastAsia"/>
          <w:color w:val="000000"/>
          <w:sz w:val="32"/>
          <w:szCs w:val="32"/>
        </w:rPr>
        <w:t>式扩张。</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6.1.4</w:t>
      </w:r>
      <w:r>
        <w:rPr>
          <w:rFonts w:ascii="Times New Roman" w:eastAsia="仿宋_GB2312" w:hAnsi="Times New Roman" w:hint="eastAsia"/>
          <w:b w:val="0"/>
          <w:bCs w:val="0"/>
          <w:color w:val="000000"/>
        </w:rPr>
        <w:t>中心城区规划分区</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划分二级规划分区，提出各分区功能导向和管控要求，提出鼓励土地混合使用的措施。</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6.1.5</w:t>
      </w:r>
      <w:r>
        <w:rPr>
          <w:rFonts w:ascii="Times New Roman" w:eastAsia="仿宋_GB2312" w:hAnsi="Times New Roman" w:hint="eastAsia"/>
          <w:b w:val="0"/>
          <w:bCs w:val="0"/>
          <w:color w:val="000000"/>
        </w:rPr>
        <w:t>中心城区安全底线</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划定中心城区洪涝风险控制线、地质灾害风险区、蓄滞洪区等安全风险底线，并明确管制要求。</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6.1.6</w:t>
      </w:r>
      <w:r>
        <w:rPr>
          <w:rFonts w:ascii="Times New Roman" w:eastAsia="仿宋_GB2312" w:hAnsi="Times New Roman" w:hint="eastAsia"/>
          <w:b w:val="0"/>
          <w:bCs w:val="0"/>
          <w:color w:val="000000"/>
        </w:rPr>
        <w:t>中心城区农业与生态用地布局</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明确中心城区范围及毗邻区域耕地、园地、林地、草地、</w:t>
      </w:r>
      <w:r>
        <w:rPr>
          <w:rFonts w:eastAsia="仿宋_GB2312" w:hint="eastAsia"/>
          <w:color w:val="000000"/>
          <w:sz w:val="32"/>
          <w:szCs w:val="32"/>
        </w:rPr>
        <w:lastRenderedPageBreak/>
        <w:t>湿地等布局。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6.1.7</w:t>
      </w:r>
      <w:r>
        <w:rPr>
          <w:rFonts w:ascii="Times New Roman" w:eastAsia="仿宋_GB2312" w:hAnsi="Times New Roman" w:hint="eastAsia"/>
          <w:b w:val="0"/>
          <w:bCs w:val="0"/>
          <w:color w:val="000000"/>
        </w:rPr>
        <w:t>中心城区建设用地结构布局</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对中心城区各类建设用地</w:t>
      </w:r>
      <w:proofErr w:type="gramStart"/>
      <w:r>
        <w:rPr>
          <w:rFonts w:eastAsia="仿宋_GB2312" w:hint="eastAsia"/>
          <w:color w:val="000000"/>
          <w:sz w:val="32"/>
          <w:szCs w:val="32"/>
        </w:rPr>
        <w:t>作出</w:t>
      </w:r>
      <w:proofErr w:type="gramEnd"/>
      <w:r>
        <w:rPr>
          <w:rFonts w:eastAsia="仿宋_GB2312" w:hint="eastAsia"/>
          <w:color w:val="000000"/>
          <w:sz w:val="32"/>
          <w:szCs w:val="32"/>
        </w:rPr>
        <w:t>具体安排，结合城市性质和定位，确定中心城区各类建设用地总量和合理的用地结构。明确居住用地、公共管理与公共服务设施用地、工业用地、绿地与开敞空间用地等用地比例及人均用地规模，并符合相关规程、规范和政策要求。提出军事、外事、殡葬等特殊用地布局要求，明确留白用地的管控规则。制定中心城区城镇建设用地结构规划表，见附表</w:t>
      </w:r>
      <w:r>
        <w:rPr>
          <w:rFonts w:eastAsia="仿宋_GB2312"/>
          <w:color w:val="000000"/>
          <w:sz w:val="32"/>
          <w:szCs w:val="32"/>
        </w:rPr>
        <w:t>16</w:t>
      </w:r>
      <w:r>
        <w:rPr>
          <w:rFonts w:eastAsia="仿宋_GB2312" w:hint="eastAsia"/>
          <w:color w:val="000000"/>
          <w:sz w:val="32"/>
          <w:szCs w:val="32"/>
        </w:rPr>
        <w:t>。</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6.1.7.1</w:t>
      </w:r>
      <w:r>
        <w:rPr>
          <w:rFonts w:ascii="Times New Roman" w:eastAsia="仿宋_GB2312" w:hAnsi="Times New Roman" w:hint="eastAsia"/>
          <w:b w:val="0"/>
          <w:bCs w:val="0"/>
          <w:color w:val="000000"/>
          <w:sz w:val="32"/>
          <w:szCs w:val="32"/>
        </w:rPr>
        <w:t>居住用地规划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根据人口规模和住房需求，明确居住用地结构和布局，确定中心城区人均居住建设用地面积，协调产业园区与居住用地布局关系，合理引导发展功能复合产业社区，促进职住平衡，减少长距离交通出行，建设绿色低碳城市。严控高层高密度住宅，提出中心城区范围内的农村宅基地指引。明确城镇政策性住房配置标准和布局要求，政策性住房应优先布局在交通和就业便利地区并优先保障用地，满足无房新市民、青年人、农民等群体在城市安家就业需求。</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6.1.7.2</w:t>
      </w:r>
      <w:r>
        <w:rPr>
          <w:rFonts w:ascii="Times New Roman" w:eastAsia="仿宋_GB2312" w:hAnsi="Times New Roman" w:hint="eastAsia"/>
          <w:b w:val="0"/>
          <w:bCs w:val="0"/>
          <w:color w:val="000000"/>
          <w:sz w:val="32"/>
          <w:szCs w:val="32"/>
        </w:rPr>
        <w:t>公共管理与公共服务用地规划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明确各类公共服务设施的总用地规模、人均用地规模和用地布局。</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6.1.7.3</w:t>
      </w:r>
      <w:r>
        <w:rPr>
          <w:rFonts w:ascii="Times New Roman" w:eastAsia="仿宋_GB2312" w:hAnsi="Times New Roman" w:hint="eastAsia"/>
          <w:b w:val="0"/>
          <w:bCs w:val="0"/>
          <w:color w:val="000000"/>
          <w:sz w:val="32"/>
          <w:szCs w:val="32"/>
        </w:rPr>
        <w:t>商业服务业用地规划</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6.1.7.4</w:t>
      </w:r>
      <w:r>
        <w:rPr>
          <w:rFonts w:ascii="Times New Roman" w:eastAsia="仿宋_GB2312" w:hAnsi="Times New Roman" w:hint="eastAsia"/>
          <w:b w:val="0"/>
          <w:bCs w:val="0"/>
          <w:color w:val="000000"/>
          <w:sz w:val="32"/>
          <w:szCs w:val="32"/>
        </w:rPr>
        <w:t>工矿用地规划</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lastRenderedPageBreak/>
        <w:t>6.1.7.5</w:t>
      </w:r>
      <w:r>
        <w:rPr>
          <w:rFonts w:ascii="Times New Roman" w:eastAsia="仿宋_GB2312" w:hAnsi="Times New Roman" w:hint="eastAsia"/>
          <w:b w:val="0"/>
          <w:bCs w:val="0"/>
          <w:color w:val="000000"/>
          <w:sz w:val="32"/>
          <w:szCs w:val="32"/>
        </w:rPr>
        <w:t>仓储用地规划</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6.1.7.6</w:t>
      </w:r>
      <w:r>
        <w:rPr>
          <w:rFonts w:ascii="Times New Roman" w:eastAsia="仿宋_GB2312" w:hAnsi="Times New Roman" w:hint="eastAsia"/>
          <w:b w:val="0"/>
          <w:bCs w:val="0"/>
          <w:color w:val="000000"/>
          <w:sz w:val="32"/>
          <w:szCs w:val="32"/>
        </w:rPr>
        <w:t>交通运输用地规划</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6.1.7.7</w:t>
      </w:r>
      <w:r>
        <w:rPr>
          <w:rFonts w:ascii="Times New Roman" w:eastAsia="仿宋_GB2312" w:hAnsi="Times New Roman" w:hint="eastAsia"/>
          <w:b w:val="0"/>
          <w:bCs w:val="0"/>
          <w:color w:val="000000"/>
          <w:sz w:val="32"/>
          <w:szCs w:val="32"/>
        </w:rPr>
        <w:t>公用设施用地</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6.1.7.8</w:t>
      </w:r>
      <w:r>
        <w:rPr>
          <w:rFonts w:ascii="Times New Roman" w:eastAsia="仿宋_GB2312" w:hAnsi="Times New Roman" w:hint="eastAsia"/>
          <w:b w:val="0"/>
          <w:bCs w:val="0"/>
          <w:color w:val="000000"/>
          <w:sz w:val="32"/>
          <w:szCs w:val="32"/>
        </w:rPr>
        <w:t>绿地与开敞空间用地规划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合理确定中心城区绿地总量、人均绿地用地面积和绿化覆盖率。</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6.1.7.9</w:t>
      </w:r>
      <w:r>
        <w:rPr>
          <w:rFonts w:ascii="Times New Roman" w:eastAsia="仿宋_GB2312" w:hAnsi="Times New Roman" w:hint="eastAsia"/>
          <w:b w:val="0"/>
          <w:bCs w:val="0"/>
          <w:color w:val="000000"/>
          <w:sz w:val="32"/>
          <w:szCs w:val="32"/>
        </w:rPr>
        <w:t>特殊用地规划</w:t>
      </w:r>
    </w:p>
    <w:p w:rsidR="002732CD" w:rsidRDefault="002732CD" w:rsidP="002732CD">
      <w:pPr>
        <w:pStyle w:val="4"/>
        <w:keepNext w:val="0"/>
        <w:spacing w:before="0" w:after="0" w:line="600" w:lineRule="exact"/>
        <w:ind w:firstLineChars="200" w:firstLine="640"/>
        <w:rPr>
          <w:rFonts w:ascii="Times New Roman" w:eastAsia="仿宋_GB2312" w:hAnsi="Times New Roman"/>
          <w:b w:val="0"/>
          <w:bCs w:val="0"/>
          <w:color w:val="000000"/>
          <w:sz w:val="32"/>
          <w:szCs w:val="32"/>
        </w:rPr>
      </w:pPr>
      <w:r>
        <w:rPr>
          <w:rFonts w:ascii="Times New Roman" w:eastAsia="仿宋_GB2312" w:hAnsi="Times New Roman"/>
          <w:b w:val="0"/>
          <w:bCs w:val="0"/>
          <w:color w:val="000000"/>
          <w:sz w:val="32"/>
          <w:szCs w:val="32"/>
        </w:rPr>
        <w:t>6.1.7.10</w:t>
      </w:r>
      <w:r>
        <w:rPr>
          <w:rFonts w:ascii="Times New Roman" w:eastAsia="仿宋_GB2312" w:hAnsi="Times New Roman" w:hint="eastAsia"/>
          <w:b w:val="0"/>
          <w:bCs w:val="0"/>
          <w:color w:val="000000"/>
          <w:sz w:val="32"/>
          <w:szCs w:val="32"/>
        </w:rPr>
        <w:t>留白用地规划</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6.2</w:t>
      </w:r>
      <w:r>
        <w:rPr>
          <w:rFonts w:ascii="Times New Roman" w:eastAsia="仿宋_GB2312" w:hAnsi="Times New Roman" w:hint="eastAsia"/>
          <w:color w:val="000000"/>
        </w:rPr>
        <w:t>中心城区公共服务设施体系</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建立分区分级公共服务中心体系布局，明确社区生活圈构建方案，实现卫生、养老、教育、文化、体育等社区公共服务设施步行</w:t>
      </w:r>
      <w:r>
        <w:rPr>
          <w:rFonts w:eastAsia="仿宋_GB2312"/>
          <w:color w:val="000000"/>
          <w:sz w:val="32"/>
          <w:szCs w:val="32"/>
        </w:rPr>
        <w:t>15</w:t>
      </w:r>
      <w:r>
        <w:rPr>
          <w:rFonts w:eastAsia="仿宋_GB2312" w:hint="eastAsia"/>
          <w:color w:val="000000"/>
          <w:sz w:val="32"/>
          <w:szCs w:val="32"/>
        </w:rPr>
        <w:t>分钟全覆盖，主动适应未来发展趋势，建设</w:t>
      </w:r>
      <w:proofErr w:type="gramStart"/>
      <w:r>
        <w:rPr>
          <w:rFonts w:eastAsia="仿宋_GB2312" w:hint="eastAsia"/>
          <w:color w:val="000000"/>
          <w:sz w:val="32"/>
          <w:szCs w:val="32"/>
        </w:rPr>
        <w:t>全年龄</w:t>
      </w:r>
      <w:proofErr w:type="gramEnd"/>
      <w:r>
        <w:rPr>
          <w:rFonts w:eastAsia="仿宋_GB2312" w:hint="eastAsia"/>
          <w:color w:val="000000"/>
          <w:sz w:val="32"/>
          <w:szCs w:val="32"/>
        </w:rPr>
        <w:t>友好健康城市，实现公共服务设施数量达标、标准达标、布局合理、使用便利。</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6.2.1</w:t>
      </w:r>
      <w:r>
        <w:rPr>
          <w:rFonts w:ascii="Times New Roman" w:eastAsia="仿宋_GB2312" w:hAnsi="Times New Roman" w:hint="eastAsia"/>
          <w:b w:val="0"/>
          <w:bCs w:val="0"/>
          <w:color w:val="000000"/>
        </w:rPr>
        <w:t>机关团体设施布局规划</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6.2.2</w:t>
      </w:r>
      <w:r>
        <w:rPr>
          <w:rFonts w:ascii="Times New Roman" w:eastAsia="仿宋_GB2312" w:hAnsi="Times New Roman" w:hint="eastAsia"/>
          <w:b w:val="0"/>
          <w:bCs w:val="0"/>
          <w:color w:val="000000"/>
        </w:rPr>
        <w:t>科研设施布局规划</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6.2.3 </w:t>
      </w:r>
      <w:r>
        <w:rPr>
          <w:rFonts w:ascii="Times New Roman" w:eastAsia="仿宋_GB2312" w:hAnsi="Times New Roman" w:hint="eastAsia"/>
          <w:b w:val="0"/>
          <w:bCs w:val="0"/>
          <w:color w:val="000000"/>
        </w:rPr>
        <w:t>文化设施布局规划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明确图书与展览、文化活动设施用地布局。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6.2.4 </w:t>
      </w:r>
      <w:r>
        <w:rPr>
          <w:rFonts w:ascii="Times New Roman" w:eastAsia="仿宋_GB2312" w:hAnsi="Times New Roman" w:hint="eastAsia"/>
          <w:b w:val="0"/>
          <w:bCs w:val="0"/>
          <w:color w:val="000000"/>
        </w:rPr>
        <w:t>教育设施布局规划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明确中小学、中等职业学校、高等学校用地布局，提出幼儿园布局要求及标准。</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6.2.5 </w:t>
      </w:r>
      <w:r>
        <w:rPr>
          <w:rFonts w:ascii="Times New Roman" w:eastAsia="仿宋_GB2312" w:hAnsi="Times New Roman" w:hint="eastAsia"/>
          <w:b w:val="0"/>
          <w:bCs w:val="0"/>
          <w:color w:val="000000"/>
        </w:rPr>
        <w:t>体育设施布局规划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明确体育馆、游泳馆、足球场、田径场、全民健身中心、</w:t>
      </w:r>
      <w:r>
        <w:rPr>
          <w:rFonts w:eastAsia="仿宋_GB2312" w:hint="eastAsia"/>
          <w:color w:val="000000"/>
          <w:sz w:val="32"/>
          <w:szCs w:val="32"/>
        </w:rPr>
        <w:lastRenderedPageBreak/>
        <w:t>多功能运动场等主要体育场馆、体育训练设施用地布局。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6.2.6 </w:t>
      </w:r>
      <w:r>
        <w:rPr>
          <w:rFonts w:ascii="Times New Roman" w:eastAsia="仿宋_GB2312" w:hAnsi="Times New Roman" w:hint="eastAsia"/>
          <w:b w:val="0"/>
          <w:bCs w:val="0"/>
          <w:color w:val="000000"/>
        </w:rPr>
        <w:t>医疗卫生设施布局规划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明确主要医院、基层医疗卫生设施、公共卫生设施用地布局。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6.2.7 </w:t>
      </w:r>
      <w:r>
        <w:rPr>
          <w:rFonts w:ascii="Times New Roman" w:eastAsia="仿宋_GB2312" w:hAnsi="Times New Roman" w:hint="eastAsia"/>
          <w:b w:val="0"/>
          <w:bCs w:val="0"/>
          <w:color w:val="000000"/>
        </w:rPr>
        <w:t>社会福利设施布局规划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明确老年人、儿童、残疾人社会福利设施用地布局。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6.2.8 </w:t>
      </w:r>
      <w:r>
        <w:rPr>
          <w:rFonts w:ascii="Times New Roman" w:eastAsia="仿宋_GB2312" w:hAnsi="Times New Roman" w:hint="eastAsia"/>
          <w:b w:val="0"/>
          <w:bCs w:val="0"/>
          <w:color w:val="000000"/>
        </w:rPr>
        <w:t>社区生活圈布局规划</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6.3</w:t>
      </w:r>
      <w:r>
        <w:rPr>
          <w:rFonts w:ascii="Times New Roman" w:eastAsia="仿宋_GB2312" w:hAnsi="Times New Roman" w:hint="eastAsia"/>
          <w:color w:val="000000"/>
        </w:rPr>
        <w:t>中心城区蓝</w:t>
      </w:r>
      <w:proofErr w:type="gramStart"/>
      <w:r>
        <w:rPr>
          <w:rFonts w:ascii="Times New Roman" w:eastAsia="仿宋_GB2312" w:hAnsi="Times New Roman" w:hint="eastAsia"/>
          <w:color w:val="000000"/>
        </w:rPr>
        <w:t>绿网络</w:t>
      </w:r>
      <w:proofErr w:type="gramEnd"/>
      <w:r>
        <w:rPr>
          <w:rFonts w:ascii="Times New Roman" w:eastAsia="仿宋_GB2312" w:hAnsi="Times New Roman" w:hint="eastAsia"/>
          <w:color w:val="000000"/>
        </w:rPr>
        <w:t>和开敞空间</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6.3.1</w:t>
      </w:r>
      <w:r>
        <w:rPr>
          <w:rFonts w:ascii="Times New Roman" w:eastAsia="仿宋_GB2312" w:hAnsi="Times New Roman" w:hint="eastAsia"/>
          <w:b w:val="0"/>
          <w:bCs w:val="0"/>
          <w:color w:val="000000"/>
        </w:rPr>
        <w:t>绿地系统规划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明确城市结构性绿地、重要绿道、城市公园、郊野公园等重要绿地布局，明确各级绿地的服务半径。结合社区生活</w:t>
      </w:r>
      <w:proofErr w:type="gramStart"/>
      <w:r>
        <w:rPr>
          <w:rFonts w:eastAsia="仿宋_GB2312" w:hint="eastAsia"/>
          <w:color w:val="000000"/>
          <w:sz w:val="32"/>
          <w:szCs w:val="32"/>
        </w:rPr>
        <w:t>圈提出</w:t>
      </w:r>
      <w:proofErr w:type="gramEnd"/>
      <w:r>
        <w:rPr>
          <w:rFonts w:eastAsia="仿宋_GB2312" w:hint="eastAsia"/>
          <w:color w:val="000000"/>
          <w:sz w:val="32"/>
          <w:szCs w:val="32"/>
        </w:rPr>
        <w:t>包括社区公园、口袋公园、小微绿地在内的各类绿地布局要求，加强社区公园、口袋公园的均衡布局安排。</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6.3.2</w:t>
      </w:r>
      <w:r>
        <w:rPr>
          <w:rFonts w:ascii="Times New Roman" w:eastAsia="仿宋_GB2312" w:hAnsi="Times New Roman" w:hint="eastAsia"/>
          <w:b w:val="0"/>
          <w:bCs w:val="0"/>
          <w:color w:val="000000"/>
        </w:rPr>
        <w:t>水系规划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明确中心城区自然河道、湿地等重要水体控制范围及管控要求，严格保护自然河道、湿地的自然形态。</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6.3.3</w:t>
      </w:r>
      <w:r>
        <w:rPr>
          <w:rFonts w:ascii="Times New Roman" w:eastAsia="仿宋_GB2312" w:hAnsi="Times New Roman" w:hint="eastAsia"/>
          <w:b w:val="0"/>
          <w:bCs w:val="0"/>
          <w:color w:val="000000"/>
        </w:rPr>
        <w:t>开敞空间规划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确定开敞空间与游憩网络的总量、人均用地面积和覆盖率指标等规划目标、布局原则和管控措施，为市民创造更多亲近大自然的机会。</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6.3.4</w:t>
      </w:r>
      <w:r>
        <w:rPr>
          <w:rFonts w:ascii="Times New Roman" w:eastAsia="仿宋_GB2312" w:hAnsi="Times New Roman" w:hint="eastAsia"/>
          <w:b w:val="0"/>
          <w:bCs w:val="0"/>
          <w:color w:val="000000"/>
        </w:rPr>
        <w:t>通风廊道规划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结合城市主导风向，明确不同规划管</w:t>
      </w:r>
      <w:proofErr w:type="gramStart"/>
      <w:r>
        <w:rPr>
          <w:rFonts w:eastAsia="仿宋_GB2312" w:hint="eastAsia"/>
          <w:color w:val="000000"/>
          <w:sz w:val="32"/>
          <w:szCs w:val="32"/>
        </w:rPr>
        <w:t>控区域</w:t>
      </w:r>
      <w:proofErr w:type="gramEnd"/>
      <w:r>
        <w:rPr>
          <w:rFonts w:eastAsia="仿宋_GB2312" w:hint="eastAsia"/>
          <w:color w:val="000000"/>
          <w:sz w:val="32"/>
          <w:szCs w:val="32"/>
        </w:rPr>
        <w:t>通风廊道的布局和控制要求。</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lastRenderedPageBreak/>
        <w:t>6.4</w:t>
      </w:r>
      <w:r>
        <w:rPr>
          <w:rFonts w:ascii="Times New Roman" w:eastAsia="仿宋_GB2312" w:hAnsi="Times New Roman" w:hint="eastAsia"/>
          <w:color w:val="000000"/>
        </w:rPr>
        <w:t>中心城区历史文化保护</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梳理历史文化遗产保护名录，明确各级文物保护单位、历史城区、历史文化街区、历史建筑等历史文化遗存的保护范围（核心保护范围和建设控制地带）和保护利用措施，保护历史性城市景观和文化景观，明确整体保护和促进活化利用的空间要求。</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6.5</w:t>
      </w:r>
      <w:r>
        <w:rPr>
          <w:rFonts w:ascii="Times New Roman" w:eastAsia="仿宋_GB2312" w:hAnsi="Times New Roman" w:hint="eastAsia"/>
          <w:color w:val="000000"/>
        </w:rPr>
        <w:t>中心城区城市交通</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6.5.1 </w:t>
      </w:r>
      <w:r>
        <w:rPr>
          <w:rFonts w:ascii="Times New Roman" w:eastAsia="仿宋_GB2312" w:hAnsi="Times New Roman" w:hint="eastAsia"/>
          <w:b w:val="0"/>
          <w:bCs w:val="0"/>
          <w:color w:val="000000"/>
        </w:rPr>
        <w:t>对外交通规划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确定中心城区客运与货运机场、火车站、汽车站、港口码头等重要对外交通设施规模及布局，明确铁路、主要对外交通道路、航道等交通线路布局。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6.5.2</w:t>
      </w:r>
      <w:r>
        <w:rPr>
          <w:rFonts w:ascii="Times New Roman" w:eastAsia="仿宋_GB2312" w:hAnsi="Times New Roman" w:hint="eastAsia"/>
          <w:b w:val="0"/>
          <w:bCs w:val="0"/>
          <w:color w:val="000000"/>
        </w:rPr>
        <w:t>城市道路交通规划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优化中心城区城市道路网结构和布局，适当提高路网密度，合理规划轨道线网和快速路、主干路、次干路以及慢行系统，建设步行友好城市，因地制宜建设自行车专用道和绿道，实现城市建成区居民</w:t>
      </w:r>
      <w:r>
        <w:rPr>
          <w:rFonts w:eastAsia="仿宋_GB2312"/>
          <w:color w:val="000000"/>
          <w:sz w:val="32"/>
          <w:szCs w:val="32"/>
        </w:rPr>
        <w:t>15</w:t>
      </w:r>
      <w:r>
        <w:rPr>
          <w:rFonts w:eastAsia="仿宋_GB2312" w:hint="eastAsia"/>
          <w:color w:val="000000"/>
          <w:sz w:val="32"/>
          <w:szCs w:val="32"/>
        </w:rPr>
        <w:t>分钟能就近进入自行车专用道、绿道。提出与城市功能布局相匹配的公共交通体系，明确城市公共交通设施布局。明确城市公共停车场的规模与布局方案。支持新能源汽车发展，明确新能源汽车停车设施和充电基础设施布局原则。</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6.6</w:t>
      </w:r>
      <w:r>
        <w:rPr>
          <w:rFonts w:ascii="Times New Roman" w:eastAsia="仿宋_GB2312" w:hAnsi="Times New Roman" w:hint="eastAsia"/>
          <w:color w:val="000000"/>
        </w:rPr>
        <w:t>中心城区市政基础设施</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6.6.1 </w:t>
      </w:r>
      <w:r>
        <w:rPr>
          <w:rFonts w:ascii="Times New Roman" w:eastAsia="仿宋_GB2312" w:hAnsi="Times New Roman" w:hint="eastAsia"/>
          <w:b w:val="0"/>
          <w:bCs w:val="0"/>
          <w:color w:val="000000"/>
        </w:rPr>
        <w:t>给水工程规划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预测用水量，明确水源，明确水厂的规模和布局，明确</w:t>
      </w:r>
      <w:r>
        <w:rPr>
          <w:rFonts w:eastAsia="仿宋_GB2312" w:hint="eastAsia"/>
          <w:color w:val="000000"/>
          <w:sz w:val="32"/>
          <w:szCs w:val="32"/>
        </w:rPr>
        <w:lastRenderedPageBreak/>
        <w:t>给水管网布置方式及干管布置方案。</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6.6.2 </w:t>
      </w:r>
      <w:r>
        <w:rPr>
          <w:rFonts w:ascii="Times New Roman" w:eastAsia="仿宋_GB2312" w:hAnsi="Times New Roman" w:hint="eastAsia"/>
          <w:b w:val="0"/>
          <w:bCs w:val="0"/>
          <w:color w:val="000000"/>
        </w:rPr>
        <w:t>污水工程规划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预测污水量，明确污水处理厂的规模和布局，提出污水处理和排放标准，明确污水排放分区、主要污水泵站设施，明确污水干管布置方案。</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6.6.3 </w:t>
      </w:r>
      <w:r>
        <w:rPr>
          <w:rFonts w:ascii="Times New Roman" w:eastAsia="仿宋_GB2312" w:hAnsi="Times New Roman" w:hint="eastAsia"/>
          <w:b w:val="0"/>
          <w:bCs w:val="0"/>
          <w:color w:val="000000"/>
        </w:rPr>
        <w:t>雨水工程规划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明确雨水管网布置方式及干管布置方案。</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6.6.4 </w:t>
      </w:r>
      <w:r>
        <w:rPr>
          <w:rFonts w:ascii="Times New Roman" w:eastAsia="仿宋_GB2312" w:hAnsi="Times New Roman" w:hint="eastAsia"/>
          <w:b w:val="0"/>
          <w:bCs w:val="0"/>
          <w:color w:val="000000"/>
        </w:rPr>
        <w:t>电力工程规划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预测用电量和用电负荷，明确电源和主要变电站的规模和布局，明确</w:t>
      </w:r>
      <w:r>
        <w:rPr>
          <w:rFonts w:eastAsia="仿宋_GB2312"/>
          <w:color w:val="000000"/>
          <w:sz w:val="32"/>
          <w:szCs w:val="32"/>
        </w:rPr>
        <w:t>110kV</w:t>
      </w:r>
      <w:r>
        <w:rPr>
          <w:rFonts w:eastAsia="仿宋_GB2312" w:hint="eastAsia"/>
          <w:color w:val="000000"/>
          <w:sz w:val="32"/>
          <w:szCs w:val="32"/>
        </w:rPr>
        <w:t>及以上高压线及其控制走廊布局。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6.6.5 </w:t>
      </w:r>
      <w:r>
        <w:rPr>
          <w:rFonts w:ascii="Times New Roman" w:eastAsia="仿宋_GB2312" w:hAnsi="Times New Roman" w:hint="eastAsia"/>
          <w:b w:val="0"/>
          <w:bCs w:val="0"/>
          <w:color w:val="000000"/>
        </w:rPr>
        <w:t>通信工程规划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预测电话装机总容量，明确通信局所、卫星通信地球站、微波站、干线光缆等通信设施布局。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6.6.6 </w:t>
      </w:r>
      <w:r>
        <w:rPr>
          <w:rFonts w:ascii="Times New Roman" w:eastAsia="仿宋_GB2312" w:hAnsi="Times New Roman" w:hint="eastAsia"/>
          <w:b w:val="0"/>
          <w:bCs w:val="0"/>
          <w:color w:val="000000"/>
        </w:rPr>
        <w:t>燃气工程规划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明确气源和供气方式，预测用气量，确定储气站、燃气门站、次高压及以上等级调压站、次高压及以上等级管线等燃气设施的布局。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6.6.7 </w:t>
      </w:r>
      <w:r>
        <w:rPr>
          <w:rFonts w:ascii="Times New Roman" w:eastAsia="仿宋_GB2312" w:hAnsi="Times New Roman" w:hint="eastAsia"/>
          <w:b w:val="0"/>
          <w:bCs w:val="0"/>
          <w:color w:val="000000"/>
        </w:rPr>
        <w:t>地下管廊综合规划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鼓励新建城区按照</w:t>
      </w:r>
      <w:r>
        <w:rPr>
          <w:rFonts w:eastAsia="仿宋_GB2312"/>
          <w:color w:val="000000"/>
          <w:sz w:val="32"/>
          <w:szCs w:val="32"/>
        </w:rPr>
        <w:t>“</w:t>
      </w:r>
      <w:r>
        <w:rPr>
          <w:rFonts w:eastAsia="仿宋_GB2312" w:hint="eastAsia"/>
          <w:color w:val="000000"/>
          <w:sz w:val="32"/>
          <w:szCs w:val="32"/>
        </w:rPr>
        <w:t>因地制宜、量力而行、适当超前</w:t>
      </w:r>
      <w:r>
        <w:rPr>
          <w:rFonts w:eastAsia="仿宋_GB2312"/>
          <w:color w:val="000000"/>
          <w:sz w:val="32"/>
          <w:szCs w:val="32"/>
        </w:rPr>
        <w:t>”</w:t>
      </w:r>
      <w:r>
        <w:rPr>
          <w:rFonts w:eastAsia="仿宋_GB2312" w:hint="eastAsia"/>
          <w:color w:val="000000"/>
          <w:sz w:val="32"/>
          <w:szCs w:val="32"/>
        </w:rPr>
        <w:t>的原则，提出地下综合管廊布局方案，明确</w:t>
      </w:r>
      <w:proofErr w:type="gramStart"/>
      <w:r>
        <w:rPr>
          <w:rFonts w:eastAsia="仿宋_GB2312" w:hint="eastAsia"/>
          <w:color w:val="000000"/>
          <w:sz w:val="32"/>
          <w:szCs w:val="32"/>
        </w:rPr>
        <w:t>廊道管</w:t>
      </w:r>
      <w:proofErr w:type="gramEnd"/>
      <w:r>
        <w:rPr>
          <w:rFonts w:eastAsia="仿宋_GB2312" w:hint="eastAsia"/>
          <w:color w:val="000000"/>
          <w:sz w:val="32"/>
          <w:szCs w:val="32"/>
        </w:rPr>
        <w:t>控要求。</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6.6.8 </w:t>
      </w:r>
      <w:r>
        <w:rPr>
          <w:rFonts w:ascii="Times New Roman" w:eastAsia="仿宋_GB2312" w:hAnsi="Times New Roman" w:hint="eastAsia"/>
          <w:b w:val="0"/>
          <w:bCs w:val="0"/>
          <w:color w:val="000000"/>
        </w:rPr>
        <w:t>环卫工程规划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预测垃圾量，确定垃圾处理方式，明确生活垃圾处理及转运设施、建筑垃圾处置场、工业固体废弃物处置场、工业</w:t>
      </w:r>
      <w:r>
        <w:rPr>
          <w:rFonts w:eastAsia="仿宋_GB2312" w:hint="eastAsia"/>
          <w:color w:val="000000"/>
          <w:sz w:val="32"/>
          <w:szCs w:val="32"/>
        </w:rPr>
        <w:lastRenderedPageBreak/>
        <w:t>危险废物和医疗废物处置设施等环卫设施规模及布局。</w:t>
      </w:r>
    </w:p>
    <w:p w:rsidR="002732CD" w:rsidRDefault="002732CD" w:rsidP="002732CD">
      <w:pPr>
        <w:pStyle w:val="2"/>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6.7</w:t>
      </w:r>
      <w:r>
        <w:rPr>
          <w:rFonts w:ascii="Times New Roman" w:eastAsia="仿宋_GB2312" w:hAnsi="Times New Roman" w:hint="eastAsia"/>
          <w:color w:val="000000"/>
        </w:rPr>
        <w:t>中心城区公共安全与综合防灾</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6.7.1 </w:t>
      </w:r>
      <w:r>
        <w:rPr>
          <w:rFonts w:ascii="Times New Roman" w:eastAsia="仿宋_GB2312" w:hAnsi="Times New Roman" w:hint="eastAsia"/>
          <w:b w:val="0"/>
          <w:bCs w:val="0"/>
          <w:color w:val="000000"/>
        </w:rPr>
        <w:t>防洪排涝规划</w:t>
      </w:r>
    </w:p>
    <w:p w:rsidR="002732CD" w:rsidRDefault="002732CD" w:rsidP="002732CD">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明确防洪排涝标准，优化防洪排涝通道和</w:t>
      </w:r>
      <w:proofErr w:type="gramStart"/>
      <w:r>
        <w:rPr>
          <w:rFonts w:eastAsia="仿宋_GB2312" w:hint="eastAsia"/>
          <w:color w:val="000000"/>
          <w:sz w:val="32"/>
          <w:szCs w:val="32"/>
        </w:rPr>
        <w:t>蓄滞洪区</w:t>
      </w:r>
      <w:proofErr w:type="gramEnd"/>
      <w:r>
        <w:rPr>
          <w:rFonts w:eastAsia="仿宋_GB2312" w:hint="eastAsia"/>
          <w:color w:val="000000"/>
          <w:sz w:val="32"/>
          <w:szCs w:val="32"/>
        </w:rPr>
        <w:t>，明确防洪排涝设施布局，因地制宜推进海绵城市建设，提出防洪排涝措施。</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6.7.2 </w:t>
      </w:r>
      <w:r>
        <w:rPr>
          <w:rFonts w:ascii="Times New Roman" w:eastAsia="仿宋_GB2312" w:hAnsi="Times New Roman" w:hint="eastAsia"/>
          <w:b w:val="0"/>
          <w:bCs w:val="0"/>
          <w:color w:val="000000"/>
        </w:rPr>
        <w:t>抗震防灾规划</w:t>
      </w:r>
    </w:p>
    <w:p w:rsidR="002732CD" w:rsidRDefault="002732CD" w:rsidP="002732CD">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明确抗震设防标准、避震疏散场所及避震疏散通道布局，提出抗震防灾措施。</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6.7.3 </w:t>
      </w:r>
      <w:r>
        <w:rPr>
          <w:rFonts w:ascii="Times New Roman" w:eastAsia="仿宋_GB2312" w:hAnsi="Times New Roman" w:hint="eastAsia"/>
          <w:b w:val="0"/>
          <w:bCs w:val="0"/>
          <w:color w:val="000000"/>
        </w:rPr>
        <w:t>地质灾害防治规划</w:t>
      </w:r>
    </w:p>
    <w:p w:rsidR="002732CD" w:rsidRDefault="002732CD" w:rsidP="002732CD">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明确主要地质灾害防治区域，提出地质灾害防治措施。</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6.7.4 </w:t>
      </w:r>
      <w:r>
        <w:rPr>
          <w:rFonts w:ascii="Times New Roman" w:eastAsia="仿宋_GB2312" w:hAnsi="Times New Roman" w:hint="eastAsia"/>
          <w:b w:val="0"/>
          <w:bCs w:val="0"/>
          <w:color w:val="000000"/>
        </w:rPr>
        <w:t>消防规划</w:t>
      </w:r>
    </w:p>
    <w:p w:rsidR="002732CD" w:rsidRDefault="002732CD" w:rsidP="002732CD">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明确消防站、消防给水、消防通道等设施布局，提出城市消防安全措施。</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6.7.5 </w:t>
      </w:r>
      <w:r>
        <w:rPr>
          <w:rFonts w:ascii="Times New Roman" w:eastAsia="仿宋_GB2312" w:hAnsi="Times New Roman" w:hint="eastAsia"/>
          <w:b w:val="0"/>
          <w:bCs w:val="0"/>
          <w:color w:val="000000"/>
        </w:rPr>
        <w:t>人防规划</w:t>
      </w:r>
    </w:p>
    <w:p w:rsidR="002732CD" w:rsidRDefault="002732CD" w:rsidP="002732CD">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充分考虑平战结合要求，明确人防标准，确定人员掩蔽工程、医疗救护工程规模及布局，明确防灾指挥中心布局。</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6.8</w:t>
      </w:r>
      <w:r>
        <w:rPr>
          <w:rFonts w:ascii="Times New Roman" w:eastAsia="仿宋_GB2312" w:hAnsi="Times New Roman" w:hint="eastAsia"/>
          <w:color w:val="000000"/>
        </w:rPr>
        <w:t>中心城区城市更新和存量用地盘活利用</w:t>
      </w:r>
    </w:p>
    <w:p w:rsidR="002732CD" w:rsidRDefault="002732CD" w:rsidP="002732CD">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以提升功能、品质和活力为重点，明确城市更新重点区域、空间单元和时序安排。核实分析布局散乱、利用粗放、用途不合理、建筑危旧、设施落后、不符合安全生产和环保要求的低品质、低效率空间，包括旧城镇、旧厂矿、旧村庄、其他低效用地等。明确盘活存量用地的规模、布局和时序安</w:t>
      </w:r>
      <w:r>
        <w:rPr>
          <w:rFonts w:eastAsia="仿宋_GB2312" w:hint="eastAsia"/>
          <w:color w:val="000000"/>
          <w:sz w:val="32"/>
          <w:szCs w:val="32"/>
        </w:rPr>
        <w:lastRenderedPageBreak/>
        <w:t>排，对相应空间的开发利用保护提出具体措施。将城市更新与存量用地、低效用地盘活利用有机结合起来，协同实施。落实自治区国土空间规划确定的</w:t>
      </w:r>
      <w:r>
        <w:rPr>
          <w:rFonts w:eastAsia="仿宋_GB2312"/>
          <w:color w:val="000000"/>
          <w:sz w:val="32"/>
          <w:szCs w:val="32"/>
        </w:rPr>
        <w:t>“1551”</w:t>
      </w:r>
      <w:r>
        <w:rPr>
          <w:rFonts w:eastAsia="仿宋_GB2312" w:hint="eastAsia"/>
          <w:color w:val="000000"/>
          <w:sz w:val="32"/>
          <w:szCs w:val="32"/>
        </w:rPr>
        <w:t>机制要求，切实扩大非增</w:t>
      </w:r>
      <w:proofErr w:type="gramStart"/>
      <w:r>
        <w:rPr>
          <w:rFonts w:eastAsia="仿宋_GB2312" w:hint="eastAsia"/>
          <w:color w:val="000000"/>
          <w:sz w:val="32"/>
          <w:szCs w:val="32"/>
        </w:rPr>
        <w:t>量建设</w:t>
      </w:r>
      <w:proofErr w:type="gramEnd"/>
      <w:r>
        <w:rPr>
          <w:rFonts w:eastAsia="仿宋_GB2312" w:hint="eastAsia"/>
          <w:color w:val="000000"/>
          <w:sz w:val="32"/>
          <w:szCs w:val="32"/>
        </w:rPr>
        <w:t>用地供给。</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6.9</w:t>
      </w:r>
      <w:r>
        <w:rPr>
          <w:rFonts w:ascii="Times New Roman" w:eastAsia="仿宋_GB2312" w:hAnsi="Times New Roman" w:hint="eastAsia"/>
          <w:color w:val="000000"/>
        </w:rPr>
        <w:t>中心城区地下空间开发利用</w:t>
      </w:r>
    </w:p>
    <w:p w:rsidR="002732CD" w:rsidRDefault="002732CD" w:rsidP="002732CD">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综合考虑地下地上空间统筹利用，提出地下空间的开发目标、规模、重点区域、分层分区和协调连通的管控要求，明确重点地下公共活动空间、重点地下市政基础设施、地下文物埋藏区及管控要求。</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6.10</w:t>
      </w:r>
      <w:r>
        <w:rPr>
          <w:rFonts w:ascii="Times New Roman" w:eastAsia="仿宋_GB2312" w:hAnsi="Times New Roman" w:hint="eastAsia"/>
          <w:color w:val="000000"/>
        </w:rPr>
        <w:t>中心城区城市设计</w:t>
      </w:r>
    </w:p>
    <w:p w:rsidR="002732CD" w:rsidRDefault="002732CD" w:rsidP="002732CD">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提出城市空间秩序控制引导方案，明确空间形态重点管控地区；划分开发强度分区并明确各分区容积率、密度等控制指标，以及高度、风貌、天际线等空间形态控制要求；明确有景观价值的制高点、山水轴线、视线通廊等，严格控制新建超高层建筑；加强对河口、沿江地带、海岸等滨水地区和山麓地区等城市特色景观的管控引导，提高空间舒适性、艺术性，提升空间品质、空间价值。</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6.11</w:t>
      </w:r>
      <w:r>
        <w:rPr>
          <w:rFonts w:ascii="Times New Roman" w:eastAsia="仿宋_GB2312" w:hAnsi="Times New Roman" w:hint="eastAsia"/>
          <w:color w:val="000000"/>
        </w:rPr>
        <w:t>中心城区控制线</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按照相关法律法规的要求，合理划定中心城区城市绿线、蓝线、紫线、黄线，明确各</w:t>
      </w:r>
      <w:proofErr w:type="gramStart"/>
      <w:r>
        <w:rPr>
          <w:rFonts w:eastAsia="仿宋_GB2312" w:hint="eastAsia"/>
          <w:color w:val="000000"/>
          <w:sz w:val="32"/>
          <w:szCs w:val="32"/>
        </w:rPr>
        <w:t>类控制</w:t>
      </w:r>
      <w:proofErr w:type="gramEnd"/>
      <w:r>
        <w:rPr>
          <w:rFonts w:eastAsia="仿宋_GB2312" w:hint="eastAsia"/>
          <w:color w:val="000000"/>
          <w:sz w:val="32"/>
          <w:szCs w:val="32"/>
        </w:rPr>
        <w:t>线的管控要求。</w:t>
      </w: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t>第七章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市域魅力空间规划</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7.1</w:t>
      </w:r>
      <w:r>
        <w:rPr>
          <w:rFonts w:ascii="Times New Roman" w:eastAsia="仿宋_GB2312" w:hAnsi="Times New Roman" w:hint="eastAsia"/>
          <w:color w:val="000000"/>
        </w:rPr>
        <w:t>历史文化资源保护利用</w:t>
      </w:r>
    </w:p>
    <w:p w:rsidR="002732CD" w:rsidRDefault="002732CD" w:rsidP="002732CD">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明确世界历史文化遗产和市级及以上文物保护单位、历</w:t>
      </w:r>
      <w:r>
        <w:rPr>
          <w:rFonts w:eastAsia="仿宋_GB2312" w:hint="eastAsia"/>
          <w:color w:val="000000"/>
          <w:sz w:val="32"/>
          <w:szCs w:val="32"/>
        </w:rPr>
        <w:lastRenderedPageBreak/>
        <w:t>史文化名城名镇名村、历史文化街区、传统村落等历史文化遗存的保护范围，以及开发利用控制范围。制定历史文化资源一览表，见附表</w:t>
      </w:r>
      <w:r>
        <w:rPr>
          <w:rFonts w:eastAsia="仿宋_GB2312"/>
          <w:color w:val="000000"/>
          <w:sz w:val="32"/>
          <w:szCs w:val="32"/>
        </w:rPr>
        <w:t>17</w:t>
      </w:r>
      <w:r>
        <w:rPr>
          <w:rFonts w:eastAsia="仿宋_GB2312" w:hint="eastAsia"/>
          <w:color w:val="000000"/>
          <w:sz w:val="32"/>
          <w:szCs w:val="32"/>
        </w:rPr>
        <w:t>。</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7.2</w:t>
      </w:r>
      <w:r>
        <w:rPr>
          <w:rFonts w:ascii="Times New Roman" w:eastAsia="仿宋_GB2312" w:hAnsi="Times New Roman" w:hint="eastAsia"/>
          <w:color w:val="000000"/>
        </w:rPr>
        <w:t>魅力空间总体格局</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落实自治区国土空间规划有关魅力空间协调和管控要求，</w:t>
      </w:r>
      <w:proofErr w:type="gramStart"/>
      <w:r>
        <w:rPr>
          <w:rFonts w:eastAsia="仿宋_GB2312" w:hint="eastAsia"/>
          <w:color w:val="000000"/>
          <w:sz w:val="32"/>
          <w:szCs w:val="32"/>
        </w:rPr>
        <w:t>摸清市域历史</w:t>
      </w:r>
      <w:proofErr w:type="gramEnd"/>
      <w:r>
        <w:rPr>
          <w:rFonts w:eastAsia="仿宋_GB2312" w:hint="eastAsia"/>
          <w:color w:val="000000"/>
          <w:sz w:val="32"/>
          <w:szCs w:val="32"/>
        </w:rPr>
        <w:t>文化和自然景观资源的价值和分布特征，针对资源富集、空间分布集中的地域、廊道和节点，构建具有地域特色的自然与人文相结合的魅力空间，对魅力空间进行系统性、整体性保护。从科学保护利用资源、发展全域旅游、彰显地域文化特征的角度，提出魅力空间保护与利用的管控要求。制定自然历史人文景观网络传导内容一览表，见附表</w:t>
      </w:r>
      <w:r>
        <w:rPr>
          <w:rFonts w:eastAsia="仿宋_GB2312"/>
          <w:color w:val="000000"/>
          <w:sz w:val="32"/>
          <w:szCs w:val="32"/>
        </w:rPr>
        <w:t>18</w:t>
      </w:r>
      <w:r>
        <w:rPr>
          <w:rFonts w:eastAsia="仿宋_GB2312" w:hint="eastAsia"/>
          <w:color w:val="000000"/>
          <w:sz w:val="32"/>
          <w:szCs w:val="32"/>
        </w:rPr>
        <w:t>。</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7.3</w:t>
      </w:r>
      <w:r>
        <w:rPr>
          <w:rFonts w:ascii="Times New Roman" w:eastAsia="仿宋_GB2312" w:hAnsi="Times New Roman" w:hint="eastAsia"/>
          <w:color w:val="000000"/>
        </w:rPr>
        <w:t>城乡特色风貌塑造</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确定风貌分区和特色定位，对乡村地区分类分区提出特色保护、风貌塑造和高度控制等空间形态管控要求，发挥田野的生态、景观和空间间隔作用，营造体现地域特色的田园山水风光。</w:t>
      </w: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t>第八章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市</w:t>
      </w:r>
      <w:proofErr w:type="gramStart"/>
      <w:r>
        <w:rPr>
          <w:rFonts w:ascii="Times New Roman" w:eastAsia="黑体" w:hAnsi="Times New Roman" w:hint="eastAsia"/>
          <w:b w:val="0"/>
          <w:color w:val="000000"/>
          <w:sz w:val="32"/>
          <w:szCs w:val="32"/>
        </w:rPr>
        <w:t>域基础</w:t>
      </w:r>
      <w:proofErr w:type="gramEnd"/>
      <w:r>
        <w:rPr>
          <w:rFonts w:ascii="Times New Roman" w:eastAsia="黑体" w:hAnsi="Times New Roman" w:hint="eastAsia"/>
          <w:b w:val="0"/>
          <w:color w:val="000000"/>
          <w:sz w:val="32"/>
          <w:szCs w:val="32"/>
        </w:rPr>
        <w:t>设施支撑体系</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8.1</w:t>
      </w:r>
      <w:r>
        <w:rPr>
          <w:rFonts w:ascii="Times New Roman" w:eastAsia="仿宋_GB2312" w:hAnsi="Times New Roman" w:hint="eastAsia"/>
          <w:color w:val="000000"/>
        </w:rPr>
        <w:t>公共服务设施体系</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基于人口流动趋势和人口结构变化特征，对接</w:t>
      </w:r>
      <w:r>
        <w:rPr>
          <w:rFonts w:eastAsia="仿宋_GB2312"/>
          <w:color w:val="000000"/>
          <w:sz w:val="32"/>
          <w:szCs w:val="32"/>
        </w:rPr>
        <w:t>“</w:t>
      </w:r>
      <w:r>
        <w:rPr>
          <w:rFonts w:eastAsia="仿宋_GB2312" w:hint="eastAsia"/>
          <w:color w:val="000000"/>
          <w:sz w:val="32"/>
          <w:szCs w:val="32"/>
        </w:rPr>
        <w:t>多中心、网络化</w:t>
      </w:r>
      <w:r>
        <w:rPr>
          <w:rFonts w:eastAsia="仿宋_GB2312"/>
          <w:color w:val="000000"/>
          <w:sz w:val="32"/>
          <w:szCs w:val="32"/>
        </w:rPr>
        <w:t>”</w:t>
      </w:r>
      <w:r>
        <w:rPr>
          <w:rFonts w:eastAsia="仿宋_GB2312" w:hint="eastAsia"/>
          <w:color w:val="000000"/>
          <w:sz w:val="32"/>
          <w:szCs w:val="32"/>
        </w:rPr>
        <w:t>的空间格局，将实现基本公共服务均等化的要求落到市域国土空间，从提高一体化程度的角度针对性地</w:t>
      </w:r>
      <w:proofErr w:type="gramStart"/>
      <w:r>
        <w:rPr>
          <w:rFonts w:eastAsia="仿宋_GB2312" w:hint="eastAsia"/>
          <w:color w:val="000000"/>
          <w:sz w:val="32"/>
          <w:szCs w:val="32"/>
        </w:rPr>
        <w:t>提出市</w:t>
      </w:r>
      <w:proofErr w:type="gramEnd"/>
      <w:r>
        <w:rPr>
          <w:rFonts w:eastAsia="仿宋_GB2312" w:hint="eastAsia"/>
          <w:color w:val="000000"/>
          <w:sz w:val="32"/>
          <w:szCs w:val="32"/>
        </w:rPr>
        <w:t>域性、共享性的公共服务设施体系构建方案，以及教育、卫生、</w:t>
      </w:r>
      <w:r>
        <w:rPr>
          <w:rFonts w:eastAsia="仿宋_GB2312" w:hint="eastAsia"/>
          <w:color w:val="000000"/>
          <w:sz w:val="32"/>
          <w:szCs w:val="32"/>
        </w:rPr>
        <w:lastRenderedPageBreak/>
        <w:t>养老、文化体育等城乡公共服务设施布局原则和配置标准。</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8.2</w:t>
      </w:r>
      <w:r>
        <w:rPr>
          <w:rFonts w:ascii="Times New Roman" w:eastAsia="仿宋_GB2312" w:hAnsi="Times New Roman" w:hint="eastAsia"/>
          <w:color w:val="000000"/>
        </w:rPr>
        <w:t>综合交通体系</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贯彻落实交通强国、西部陆海新通道等战略以及上位规划对交通系统布局的要求，提出综合交通目标和发展策略，明确区域交通衔接关系，统筹安排高速公路、普通干线公路、快速路，铁路、三级及以上等级航道等重要线性交通廊道的空间布局和控制要求，明确机场、铁路枢纽、港口码头及海港、公路枢纽等重大交通枢纽的空间布局，鼓励布局城乡绿环绿廊绿道，使城市内部与外围城郊的区域绿地、水系湿地、城市森林等有机衔接，优化形成各类基础设施一体化、网络化、复合化、绿色化、智能化布局。</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8.3</w:t>
      </w:r>
      <w:r>
        <w:rPr>
          <w:rFonts w:ascii="Times New Roman" w:eastAsia="仿宋_GB2312" w:hAnsi="Times New Roman" w:hint="eastAsia"/>
          <w:color w:val="000000"/>
        </w:rPr>
        <w:t>市政基础设施规划</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8.3.1 </w:t>
      </w:r>
      <w:r>
        <w:rPr>
          <w:rFonts w:ascii="Times New Roman" w:eastAsia="仿宋_GB2312" w:hAnsi="Times New Roman" w:hint="eastAsia"/>
          <w:b w:val="0"/>
          <w:bCs w:val="0"/>
          <w:color w:val="000000"/>
        </w:rPr>
        <w:t>给水工程规划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预测城乡供水需求，明确水源保护区、小（二）型以上水库的布局，明确水厂的规模和布局，</w:t>
      </w:r>
      <w:proofErr w:type="gramStart"/>
      <w:r>
        <w:rPr>
          <w:rFonts w:eastAsia="仿宋_GB2312" w:hint="eastAsia"/>
          <w:color w:val="000000"/>
          <w:sz w:val="32"/>
          <w:szCs w:val="32"/>
        </w:rPr>
        <w:t>明确原</w:t>
      </w:r>
      <w:proofErr w:type="gramEnd"/>
      <w:r>
        <w:rPr>
          <w:rFonts w:eastAsia="仿宋_GB2312" w:hint="eastAsia"/>
          <w:color w:val="000000"/>
          <w:sz w:val="32"/>
          <w:szCs w:val="32"/>
        </w:rPr>
        <w:t>水干管的布局。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8.3.2 </w:t>
      </w:r>
      <w:r>
        <w:rPr>
          <w:rFonts w:ascii="Times New Roman" w:eastAsia="仿宋_GB2312" w:hAnsi="Times New Roman" w:hint="eastAsia"/>
          <w:b w:val="0"/>
          <w:bCs w:val="0"/>
          <w:color w:val="000000"/>
        </w:rPr>
        <w:t>排水工程规划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预测城乡污水量，提出排放标准，明确污水处理厂的规模和布局，明确截污干管的布局。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8.3.3 </w:t>
      </w:r>
      <w:r>
        <w:rPr>
          <w:rFonts w:ascii="Times New Roman" w:eastAsia="仿宋_GB2312" w:hAnsi="Times New Roman" w:hint="eastAsia"/>
          <w:b w:val="0"/>
          <w:bCs w:val="0"/>
          <w:color w:val="000000"/>
        </w:rPr>
        <w:t>电力工程规划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预测用电量和用电负荷，明确电源、</w:t>
      </w:r>
      <w:r>
        <w:rPr>
          <w:rFonts w:eastAsia="仿宋_GB2312"/>
          <w:color w:val="000000"/>
          <w:sz w:val="32"/>
          <w:szCs w:val="32"/>
        </w:rPr>
        <w:t>220kV</w:t>
      </w:r>
      <w:r>
        <w:rPr>
          <w:rFonts w:eastAsia="仿宋_GB2312" w:hint="eastAsia"/>
          <w:color w:val="000000"/>
          <w:sz w:val="32"/>
          <w:szCs w:val="32"/>
        </w:rPr>
        <w:t>及以上变电站的规模和布局，明确</w:t>
      </w:r>
      <w:r>
        <w:rPr>
          <w:rFonts w:eastAsia="仿宋_GB2312"/>
          <w:color w:val="000000"/>
          <w:sz w:val="32"/>
          <w:szCs w:val="32"/>
        </w:rPr>
        <w:t>220kV</w:t>
      </w:r>
      <w:r>
        <w:rPr>
          <w:rFonts w:eastAsia="仿宋_GB2312" w:hint="eastAsia"/>
          <w:color w:val="000000"/>
          <w:sz w:val="32"/>
          <w:szCs w:val="32"/>
        </w:rPr>
        <w:t>及以上高压线及其两侧控制线布局。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lastRenderedPageBreak/>
        <w:t xml:space="preserve">8.3.4 </w:t>
      </w:r>
      <w:r>
        <w:rPr>
          <w:rFonts w:ascii="Times New Roman" w:eastAsia="仿宋_GB2312" w:hAnsi="Times New Roman" w:hint="eastAsia"/>
          <w:b w:val="0"/>
          <w:bCs w:val="0"/>
          <w:color w:val="000000"/>
        </w:rPr>
        <w:t>通信工程规划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明确电信、广播电视等基础设施布局和规模，明确卫星通信地球站、微波站、干线光缆等重大设施布局。</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8.3.5 </w:t>
      </w:r>
      <w:r>
        <w:rPr>
          <w:rFonts w:ascii="Times New Roman" w:eastAsia="仿宋_GB2312" w:hAnsi="Times New Roman" w:hint="eastAsia"/>
          <w:b w:val="0"/>
          <w:bCs w:val="0"/>
          <w:color w:val="000000"/>
        </w:rPr>
        <w:t>燃气工程规划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预测用气量，明确市域高压管线、次高压管线的空间布局和廊道控制要求，确定储气站、燃气门站、高高压、高中压调压站等燃气供应设施的布局和规模。</w:t>
      </w:r>
    </w:p>
    <w:p w:rsidR="002732CD" w:rsidRDefault="002732CD" w:rsidP="002732CD">
      <w:pPr>
        <w:pStyle w:val="3"/>
        <w:spacing w:before="0" w:after="0" w:line="600" w:lineRule="exact"/>
        <w:ind w:firstLineChars="200" w:firstLine="640"/>
        <w:rPr>
          <w:rFonts w:ascii="Times New Roman" w:eastAsia="仿宋_GB2312" w:hAnsi="Times New Roman"/>
          <w:b w:val="0"/>
          <w:bCs w:val="0"/>
          <w:color w:val="000000"/>
        </w:rPr>
      </w:pPr>
      <w:r>
        <w:rPr>
          <w:rFonts w:ascii="Times New Roman" w:eastAsia="仿宋_GB2312" w:hAnsi="Times New Roman"/>
          <w:b w:val="0"/>
          <w:bCs w:val="0"/>
          <w:color w:val="000000"/>
        </w:rPr>
        <w:t xml:space="preserve">8.3.6 </w:t>
      </w:r>
      <w:r>
        <w:rPr>
          <w:rFonts w:ascii="Times New Roman" w:eastAsia="仿宋_GB2312" w:hAnsi="Times New Roman" w:hint="eastAsia"/>
          <w:b w:val="0"/>
          <w:bCs w:val="0"/>
          <w:color w:val="000000"/>
        </w:rPr>
        <w:t>环卫工程规划</w:t>
      </w:r>
    </w:p>
    <w:p w:rsidR="002732CD" w:rsidRDefault="002732CD" w:rsidP="002732CD">
      <w:pPr>
        <w:spacing w:line="600" w:lineRule="exact"/>
        <w:ind w:firstLineChars="200" w:firstLine="640"/>
        <w:rPr>
          <w:rFonts w:eastAsia="仿宋_GB2312"/>
          <w:color w:val="000000"/>
          <w:sz w:val="32"/>
          <w:szCs w:val="32"/>
        </w:rPr>
      </w:pPr>
      <w:proofErr w:type="gramStart"/>
      <w:r>
        <w:rPr>
          <w:rFonts w:eastAsia="仿宋_GB2312" w:hint="eastAsia"/>
          <w:color w:val="000000"/>
          <w:sz w:val="32"/>
          <w:szCs w:val="32"/>
        </w:rPr>
        <w:t>预测市</w:t>
      </w:r>
      <w:proofErr w:type="gramEnd"/>
      <w:r>
        <w:rPr>
          <w:rFonts w:eastAsia="仿宋_GB2312" w:hint="eastAsia"/>
          <w:color w:val="000000"/>
          <w:sz w:val="32"/>
          <w:szCs w:val="32"/>
        </w:rPr>
        <w:t>域垃圾量，明确垃圾收集及处理方式，明确生活垃圾处理设施、建筑垃圾处置场、工业固体废弃物处置场、工业危险废物和医疗废物处置设施布局和规模。</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8.4</w:t>
      </w:r>
      <w:r>
        <w:rPr>
          <w:rFonts w:ascii="Times New Roman" w:eastAsia="仿宋_GB2312" w:hAnsi="Times New Roman" w:hint="eastAsia"/>
          <w:color w:val="000000"/>
        </w:rPr>
        <w:t>能源安全保障</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落实碳排放减量任务，控制能源消耗总量，降低单位</w:t>
      </w:r>
      <w:r>
        <w:rPr>
          <w:rFonts w:eastAsia="仿宋_GB2312"/>
          <w:color w:val="000000"/>
          <w:sz w:val="32"/>
          <w:szCs w:val="32"/>
        </w:rPr>
        <w:t>GDP</w:t>
      </w:r>
      <w:r>
        <w:rPr>
          <w:rFonts w:eastAsia="仿宋_GB2312" w:hint="eastAsia"/>
          <w:color w:val="000000"/>
          <w:sz w:val="32"/>
          <w:szCs w:val="32"/>
        </w:rPr>
        <w:t>能源消耗，促进能源节约利用。优化能源结构，推动风、光、水、地热等多元化清洁利用，提高新能源和可再生能源比例，鼓励分布式、网络化能源布局，建设低碳城市。明确各类重大能源设施布局及区域输油输气廊道等能源运输通道建设。</w:t>
      </w:r>
    </w:p>
    <w:p w:rsidR="002732CD" w:rsidRDefault="002732CD" w:rsidP="002732CD">
      <w:pPr>
        <w:pStyle w:val="2"/>
        <w:keepNext w:val="0"/>
        <w:spacing w:before="0" w:after="0" w:line="600" w:lineRule="exact"/>
        <w:ind w:firstLineChars="200" w:firstLine="643"/>
        <w:rPr>
          <w:rFonts w:ascii="Times New Roman" w:eastAsia="仿宋_GB2312" w:hAnsi="Times New Roman"/>
          <w:color w:val="000000"/>
        </w:rPr>
      </w:pPr>
      <w:r>
        <w:rPr>
          <w:rFonts w:ascii="Times New Roman" w:eastAsia="仿宋_GB2312" w:hAnsi="Times New Roman"/>
          <w:color w:val="000000"/>
        </w:rPr>
        <w:t>8.5</w:t>
      </w:r>
      <w:r>
        <w:rPr>
          <w:rFonts w:ascii="Times New Roman" w:eastAsia="仿宋_GB2312" w:hAnsi="Times New Roman" w:hint="eastAsia"/>
          <w:color w:val="000000"/>
        </w:rPr>
        <w:t>公共安全防灾体系</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从</w:t>
      </w:r>
      <w:proofErr w:type="gramStart"/>
      <w:r>
        <w:rPr>
          <w:rFonts w:eastAsia="仿宋_GB2312" w:hint="eastAsia"/>
          <w:color w:val="000000"/>
          <w:sz w:val="32"/>
          <w:szCs w:val="32"/>
        </w:rPr>
        <w:t>统筹市</w:t>
      </w:r>
      <w:proofErr w:type="gramEnd"/>
      <w:r>
        <w:rPr>
          <w:rFonts w:eastAsia="仿宋_GB2312" w:hint="eastAsia"/>
          <w:color w:val="000000"/>
          <w:sz w:val="32"/>
          <w:szCs w:val="32"/>
        </w:rPr>
        <w:t>域公共安全防灾的角度，明确市域防洪（潮）、排涝、抗震、消防、防疫等各类重大防灾设施标准、布局要求与防灾减灾措施，适度提高生命线工程的冗余度。优化防洪排涝通道和</w:t>
      </w:r>
      <w:proofErr w:type="gramStart"/>
      <w:r>
        <w:rPr>
          <w:rFonts w:eastAsia="仿宋_GB2312" w:hint="eastAsia"/>
          <w:color w:val="000000"/>
          <w:sz w:val="32"/>
          <w:szCs w:val="32"/>
        </w:rPr>
        <w:t>蓄滞洪区</w:t>
      </w:r>
      <w:proofErr w:type="gramEnd"/>
      <w:r>
        <w:rPr>
          <w:rFonts w:eastAsia="仿宋_GB2312" w:hint="eastAsia"/>
          <w:color w:val="000000"/>
          <w:sz w:val="32"/>
          <w:szCs w:val="32"/>
        </w:rPr>
        <w:t>，划定洪涝风险控制线，修复自然生</w:t>
      </w:r>
      <w:r>
        <w:rPr>
          <w:rFonts w:eastAsia="仿宋_GB2312" w:hint="eastAsia"/>
          <w:color w:val="000000"/>
          <w:sz w:val="32"/>
          <w:szCs w:val="32"/>
        </w:rPr>
        <w:lastRenderedPageBreak/>
        <w:t>态系统。沿海城市应</w:t>
      </w:r>
      <w:proofErr w:type="gramStart"/>
      <w:r>
        <w:rPr>
          <w:rFonts w:eastAsia="仿宋_GB2312" w:hint="eastAsia"/>
          <w:color w:val="000000"/>
          <w:sz w:val="32"/>
          <w:szCs w:val="32"/>
        </w:rPr>
        <w:t>强化因</w:t>
      </w:r>
      <w:proofErr w:type="gramEnd"/>
      <w:r>
        <w:rPr>
          <w:rFonts w:eastAsia="仿宋_GB2312" w:hint="eastAsia"/>
          <w:color w:val="000000"/>
          <w:sz w:val="32"/>
          <w:szCs w:val="32"/>
        </w:rPr>
        <w:t>气候变化造成海平面上升的灾害应对措施。有大型危险品存储用地城市应预留应急用地并划定安全防护和缓冲空间。</w:t>
      </w:r>
    </w:p>
    <w:p w:rsidR="002732CD" w:rsidRDefault="002732CD" w:rsidP="002732CD">
      <w:pPr>
        <w:pStyle w:val="1"/>
        <w:spacing w:before="0" w:after="0" w:line="600" w:lineRule="exact"/>
        <w:ind w:firstLineChars="200"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t>第九章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国土整治修复</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按照山水林田湖草</w:t>
      </w:r>
      <w:proofErr w:type="gramStart"/>
      <w:r>
        <w:rPr>
          <w:rFonts w:eastAsia="仿宋_GB2312" w:hint="eastAsia"/>
          <w:color w:val="000000"/>
          <w:sz w:val="32"/>
          <w:szCs w:val="32"/>
        </w:rPr>
        <w:t>沙系统</w:t>
      </w:r>
      <w:proofErr w:type="gramEnd"/>
      <w:r>
        <w:rPr>
          <w:rFonts w:eastAsia="仿宋_GB2312" w:hint="eastAsia"/>
          <w:color w:val="000000"/>
          <w:sz w:val="32"/>
          <w:szCs w:val="32"/>
        </w:rPr>
        <w:t>治理的要求，针对整治修复对象存在的突出问题，以问题为导向，明确国土综合整治、生态修复的目标任务、重点区域、重点工程、主要措施和时序安排。</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国土整治修复要与生态建设、耕地保护、魅力空间打造、城乡风貌塑造、补充耕地等紧密结合，协同推进，提高综合效果。</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制定新增国土修复面积指标表、国土整治修复重点区域和重点工程表，见附表</w:t>
      </w:r>
      <w:r>
        <w:rPr>
          <w:rFonts w:eastAsia="仿宋_GB2312"/>
          <w:color w:val="000000"/>
          <w:sz w:val="32"/>
          <w:szCs w:val="32"/>
        </w:rPr>
        <w:t>19</w:t>
      </w:r>
      <w:r>
        <w:rPr>
          <w:rFonts w:eastAsia="仿宋_GB2312" w:hint="eastAsia"/>
          <w:color w:val="000000"/>
          <w:sz w:val="32"/>
          <w:szCs w:val="32"/>
        </w:rPr>
        <w:t>、附表</w:t>
      </w:r>
      <w:r>
        <w:rPr>
          <w:rFonts w:eastAsia="仿宋_GB2312"/>
          <w:color w:val="000000"/>
          <w:sz w:val="32"/>
          <w:szCs w:val="32"/>
        </w:rPr>
        <w:t>20</w:t>
      </w:r>
      <w:r>
        <w:rPr>
          <w:rFonts w:eastAsia="仿宋_GB2312" w:hint="eastAsia"/>
          <w:color w:val="000000"/>
          <w:sz w:val="32"/>
          <w:szCs w:val="32"/>
        </w:rPr>
        <w:t>。</w:t>
      </w:r>
    </w:p>
    <w:p w:rsidR="002732CD" w:rsidRDefault="002732CD" w:rsidP="002732CD">
      <w:pPr>
        <w:pStyle w:val="1"/>
        <w:spacing w:before="0" w:after="0" w:line="600" w:lineRule="exact"/>
        <w:ind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t>第十章</w:t>
      </w:r>
      <w:r>
        <w:rPr>
          <w:rFonts w:ascii="Times New Roman" w:eastAsia="黑体" w:hAnsi="Times New Roman"/>
          <w:b w:val="0"/>
          <w:color w:val="000000"/>
          <w:sz w:val="32"/>
          <w:szCs w:val="32"/>
        </w:rPr>
        <w:t xml:space="preserve"> </w:t>
      </w:r>
      <w:r>
        <w:rPr>
          <w:rFonts w:ascii="Times New Roman" w:eastAsia="黑体" w:hAnsi="Times New Roman" w:hint="eastAsia"/>
          <w:b w:val="0"/>
          <w:color w:val="000000"/>
          <w:sz w:val="32"/>
          <w:szCs w:val="32"/>
        </w:rPr>
        <w:t>实施保障</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加快编制县级国土空间总体规划、专项规划和详细规划，并加强与上述规划、相关部门规划之间的衔接，确保本规划确定的重要控制指标和管</w:t>
      </w:r>
      <w:proofErr w:type="gramStart"/>
      <w:r>
        <w:rPr>
          <w:rFonts w:eastAsia="仿宋_GB2312" w:hint="eastAsia"/>
          <w:color w:val="000000"/>
          <w:sz w:val="32"/>
          <w:szCs w:val="32"/>
        </w:rPr>
        <w:t>控内容</w:t>
      </w:r>
      <w:proofErr w:type="gramEnd"/>
      <w:r>
        <w:rPr>
          <w:rFonts w:eastAsia="仿宋_GB2312" w:hint="eastAsia"/>
          <w:color w:val="000000"/>
          <w:sz w:val="32"/>
          <w:szCs w:val="32"/>
        </w:rPr>
        <w:t>传导到位。</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制定近期行动计划。在充分衔接国民经济和社会发展五年规划等相关规划的基础上，结合城市体检评估，制定行动计划，对规划近期做出统筹安排，提出近期实施目标、重点任务和项目空间布局。</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构建</w:t>
      </w:r>
      <w:proofErr w:type="gramStart"/>
      <w:r>
        <w:rPr>
          <w:rFonts w:eastAsia="仿宋_GB2312" w:hint="eastAsia"/>
          <w:color w:val="000000"/>
          <w:sz w:val="32"/>
          <w:szCs w:val="32"/>
        </w:rPr>
        <w:t>完善四</w:t>
      </w:r>
      <w:proofErr w:type="gramEnd"/>
      <w:r>
        <w:rPr>
          <w:rFonts w:eastAsia="仿宋_GB2312" w:hint="eastAsia"/>
          <w:color w:val="000000"/>
          <w:sz w:val="32"/>
          <w:szCs w:val="32"/>
        </w:rPr>
        <w:t>大支撑体系。根据本市实际，加快编制审批体系、法规政策体系、技术标准体系、实施监督体系建设，</w:t>
      </w:r>
      <w:r>
        <w:rPr>
          <w:rFonts w:eastAsia="仿宋_GB2312" w:hint="eastAsia"/>
          <w:color w:val="000000"/>
          <w:sz w:val="32"/>
          <w:szCs w:val="32"/>
        </w:rPr>
        <w:lastRenderedPageBreak/>
        <w:t>为规划实施提供支撑。</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加强规划实施监督。积极发挥社会监督和部门监督的作用。建立全流程、多渠道的公众参与和社会协同机制，充分调动公众监督规划实施的积极性和主动性。市自然资源主管部门要会同市级有关部门，定期组织对市级国土空间总体规划中</w:t>
      </w:r>
      <w:proofErr w:type="gramStart"/>
      <w:r>
        <w:rPr>
          <w:rFonts w:eastAsia="仿宋_GB2312" w:hint="eastAsia"/>
          <w:color w:val="000000"/>
          <w:sz w:val="32"/>
          <w:szCs w:val="32"/>
        </w:rPr>
        <w:t>各类管控</w:t>
      </w:r>
      <w:proofErr w:type="gramEnd"/>
      <w:r>
        <w:rPr>
          <w:rFonts w:eastAsia="仿宋_GB2312" w:hint="eastAsia"/>
          <w:color w:val="000000"/>
          <w:sz w:val="32"/>
          <w:szCs w:val="32"/>
        </w:rPr>
        <w:t>边界、约束性指标等执行情况进行监督。</w:t>
      </w:r>
    </w:p>
    <w:p w:rsidR="002732CD" w:rsidRDefault="002732CD" w:rsidP="002732CD">
      <w:pPr>
        <w:pStyle w:val="1"/>
        <w:spacing w:before="0" w:after="0" w:line="600" w:lineRule="exact"/>
        <w:ind w:firstLine="640"/>
        <w:rPr>
          <w:rFonts w:ascii="Times New Roman" w:eastAsia="黑体" w:hAnsi="Times New Roman"/>
          <w:b w:val="0"/>
          <w:color w:val="000000"/>
          <w:sz w:val="32"/>
          <w:szCs w:val="32"/>
        </w:rPr>
      </w:pPr>
      <w:r>
        <w:rPr>
          <w:rFonts w:ascii="Times New Roman" w:eastAsia="黑体" w:hAnsi="Times New Roman" w:hint="eastAsia"/>
          <w:b w:val="0"/>
          <w:color w:val="000000"/>
          <w:sz w:val="32"/>
          <w:szCs w:val="32"/>
        </w:rPr>
        <w:t>附录</w:t>
      </w:r>
    </w:p>
    <w:p w:rsidR="002732CD" w:rsidRDefault="002732CD" w:rsidP="002732CD">
      <w:pPr>
        <w:ind w:firstLineChars="200" w:firstLine="643"/>
        <w:rPr>
          <w:rFonts w:eastAsia="仿宋_GB2312"/>
          <w:b/>
          <w:bCs/>
          <w:color w:val="000000"/>
          <w:sz w:val="32"/>
          <w:szCs w:val="32"/>
        </w:rPr>
      </w:pPr>
    </w:p>
    <w:p w:rsidR="002732CD" w:rsidRDefault="002732CD" w:rsidP="002732CD">
      <w:pPr>
        <w:snapToGrid w:val="0"/>
        <w:spacing w:line="360" w:lineRule="auto"/>
        <w:rPr>
          <w:rFonts w:eastAsia="仿宋_GB2312"/>
          <w:bCs/>
          <w:color w:val="000000"/>
          <w:sz w:val="32"/>
          <w:szCs w:val="32"/>
        </w:rPr>
      </w:pPr>
      <w:r>
        <w:rPr>
          <w:rFonts w:eastAsia="仿宋_GB2312"/>
          <w:b/>
          <w:bCs/>
          <w:color w:val="000000"/>
          <w:sz w:val="32"/>
          <w:szCs w:val="32"/>
        </w:rPr>
        <w:br w:type="page"/>
      </w:r>
      <w:r>
        <w:rPr>
          <w:rFonts w:ascii="黑体" w:eastAsia="黑体" w:hAnsi="黑体" w:hint="eastAsia"/>
          <w:bCs/>
          <w:color w:val="000000"/>
          <w:sz w:val="32"/>
          <w:szCs w:val="32"/>
        </w:rPr>
        <w:lastRenderedPageBreak/>
        <w:t>附录</w:t>
      </w:r>
      <w:r>
        <w:rPr>
          <w:rFonts w:eastAsia="仿宋_GB2312"/>
          <w:bCs/>
          <w:color w:val="000000"/>
          <w:sz w:val="32"/>
          <w:szCs w:val="32"/>
        </w:rPr>
        <w:t>1</w:t>
      </w:r>
      <w:r>
        <w:rPr>
          <w:rFonts w:eastAsia="仿宋_GB2312" w:hint="eastAsia"/>
          <w:bCs/>
          <w:color w:val="000000"/>
          <w:sz w:val="32"/>
          <w:szCs w:val="32"/>
        </w:rPr>
        <w:t>：文本附表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 </w:t>
      </w:r>
      <w:r>
        <w:rPr>
          <w:rFonts w:eastAsia="仿宋_GB2312" w:hint="eastAsia"/>
          <w:color w:val="000000"/>
          <w:sz w:val="32"/>
          <w:szCs w:val="30"/>
        </w:rPr>
        <w:t>规划指标表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2 </w:t>
      </w:r>
      <w:r>
        <w:rPr>
          <w:rFonts w:eastAsia="仿宋_GB2312" w:hint="eastAsia"/>
          <w:color w:val="000000"/>
          <w:sz w:val="32"/>
          <w:szCs w:val="30"/>
        </w:rPr>
        <w:t>主体功能分区表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3 </w:t>
      </w:r>
      <w:r>
        <w:rPr>
          <w:rFonts w:eastAsia="仿宋_GB2312" w:hint="eastAsia"/>
          <w:color w:val="000000"/>
          <w:sz w:val="32"/>
          <w:szCs w:val="30"/>
        </w:rPr>
        <w:t>市域国土空间利用结构调整表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4 </w:t>
      </w:r>
      <w:r>
        <w:rPr>
          <w:rFonts w:eastAsia="仿宋_GB2312" w:hint="eastAsia"/>
          <w:color w:val="000000"/>
          <w:sz w:val="32"/>
          <w:szCs w:val="30"/>
        </w:rPr>
        <w:t>关键生态区和河流廊道传导内容一览表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5 </w:t>
      </w:r>
      <w:r>
        <w:rPr>
          <w:rFonts w:eastAsia="仿宋_GB2312" w:hint="eastAsia"/>
          <w:color w:val="000000"/>
          <w:sz w:val="32"/>
          <w:szCs w:val="30"/>
        </w:rPr>
        <w:t>自然保护地一览表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6 </w:t>
      </w:r>
      <w:r>
        <w:rPr>
          <w:rFonts w:eastAsia="仿宋_GB2312" w:hint="eastAsia"/>
          <w:color w:val="000000"/>
          <w:sz w:val="32"/>
          <w:szCs w:val="30"/>
        </w:rPr>
        <w:t>耕地、永久基本农田规划指标分解表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7 </w:t>
      </w:r>
      <w:r>
        <w:rPr>
          <w:rFonts w:eastAsia="仿宋_GB2312" w:hint="eastAsia"/>
          <w:color w:val="000000"/>
          <w:sz w:val="32"/>
          <w:szCs w:val="30"/>
        </w:rPr>
        <w:t>海洋</w:t>
      </w:r>
      <w:r>
        <w:rPr>
          <w:rFonts w:eastAsia="仿宋_GB2312"/>
          <w:color w:val="000000"/>
          <w:sz w:val="32"/>
          <w:szCs w:val="30"/>
        </w:rPr>
        <w:t>“</w:t>
      </w:r>
      <w:r>
        <w:rPr>
          <w:rFonts w:eastAsia="仿宋_GB2312" w:hint="eastAsia"/>
          <w:color w:val="000000"/>
          <w:sz w:val="32"/>
          <w:szCs w:val="30"/>
        </w:rPr>
        <w:t>两空间一红线</w:t>
      </w:r>
      <w:r>
        <w:rPr>
          <w:rFonts w:eastAsia="仿宋_GB2312"/>
          <w:color w:val="000000"/>
          <w:sz w:val="32"/>
          <w:szCs w:val="30"/>
        </w:rPr>
        <w:t>”</w:t>
      </w:r>
      <w:r>
        <w:rPr>
          <w:rFonts w:eastAsia="仿宋_GB2312" w:hint="eastAsia"/>
          <w:color w:val="000000"/>
          <w:sz w:val="32"/>
          <w:szCs w:val="30"/>
        </w:rPr>
        <w:t>引导要求一览表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8 </w:t>
      </w:r>
      <w:r>
        <w:rPr>
          <w:rFonts w:eastAsia="仿宋_GB2312" w:hint="eastAsia"/>
          <w:color w:val="000000"/>
          <w:sz w:val="32"/>
          <w:szCs w:val="30"/>
        </w:rPr>
        <w:t>海洋开发利用空间传导一览表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9 </w:t>
      </w:r>
      <w:r>
        <w:rPr>
          <w:rFonts w:eastAsia="仿宋_GB2312" w:hint="eastAsia"/>
          <w:color w:val="000000"/>
          <w:sz w:val="32"/>
          <w:szCs w:val="30"/>
        </w:rPr>
        <w:t>无居民海岛一览表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10 </w:t>
      </w:r>
      <w:r>
        <w:rPr>
          <w:rFonts w:eastAsia="仿宋_GB2312" w:hint="eastAsia"/>
          <w:color w:val="000000"/>
          <w:sz w:val="32"/>
          <w:szCs w:val="30"/>
        </w:rPr>
        <w:t>水资源平衡表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11 </w:t>
      </w:r>
      <w:r>
        <w:rPr>
          <w:rFonts w:eastAsia="仿宋_GB2312" w:hint="eastAsia"/>
          <w:color w:val="000000"/>
          <w:sz w:val="32"/>
          <w:szCs w:val="30"/>
        </w:rPr>
        <w:t>建设用地指标分解表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12 </w:t>
      </w:r>
      <w:r>
        <w:rPr>
          <w:rFonts w:eastAsia="仿宋_GB2312" w:hint="eastAsia"/>
          <w:color w:val="000000"/>
          <w:sz w:val="32"/>
          <w:szCs w:val="30"/>
        </w:rPr>
        <w:t>战略性矿产保障区名录</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13 </w:t>
      </w:r>
      <w:r>
        <w:rPr>
          <w:rFonts w:eastAsia="仿宋_GB2312" w:hint="eastAsia"/>
          <w:color w:val="000000"/>
          <w:sz w:val="32"/>
          <w:szCs w:val="30"/>
        </w:rPr>
        <w:t>林地保有量指标分解表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14 </w:t>
      </w:r>
      <w:r>
        <w:rPr>
          <w:rFonts w:eastAsia="仿宋_GB2312" w:hint="eastAsia"/>
          <w:color w:val="000000"/>
          <w:sz w:val="32"/>
          <w:szCs w:val="30"/>
        </w:rPr>
        <w:t>其他底线管控指标分解表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15 </w:t>
      </w:r>
      <w:r>
        <w:rPr>
          <w:rFonts w:eastAsia="仿宋_GB2312" w:hint="eastAsia"/>
          <w:color w:val="000000"/>
          <w:sz w:val="32"/>
          <w:szCs w:val="30"/>
        </w:rPr>
        <w:t>重要湿地名录（第一批）</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16 </w:t>
      </w:r>
      <w:r>
        <w:rPr>
          <w:rFonts w:eastAsia="仿宋_GB2312" w:hint="eastAsia"/>
          <w:color w:val="000000"/>
          <w:sz w:val="32"/>
          <w:szCs w:val="30"/>
        </w:rPr>
        <w:t>中心城区城镇建设用地结构规划表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17 </w:t>
      </w:r>
      <w:r>
        <w:rPr>
          <w:rFonts w:eastAsia="仿宋_GB2312" w:hint="eastAsia"/>
          <w:color w:val="000000"/>
          <w:sz w:val="32"/>
          <w:szCs w:val="30"/>
        </w:rPr>
        <w:t>历史文化资源一览表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18 </w:t>
      </w:r>
      <w:r>
        <w:rPr>
          <w:rFonts w:eastAsia="仿宋_GB2312" w:hint="eastAsia"/>
          <w:color w:val="000000"/>
          <w:sz w:val="32"/>
          <w:szCs w:val="30"/>
        </w:rPr>
        <w:t>自然历史人文景观网络传导内容一览表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19 </w:t>
      </w:r>
      <w:r>
        <w:rPr>
          <w:rFonts w:eastAsia="仿宋_GB2312" w:hint="eastAsia"/>
          <w:color w:val="000000"/>
          <w:sz w:val="32"/>
          <w:szCs w:val="30"/>
        </w:rPr>
        <w:t>新增国土修复面积指标表</w:t>
      </w:r>
    </w:p>
    <w:p w:rsidR="002732CD" w:rsidRDefault="002732CD" w:rsidP="002732CD">
      <w:pPr>
        <w:snapToGrid w:val="0"/>
        <w:spacing w:line="360" w:lineRule="auto"/>
        <w:rPr>
          <w:rFonts w:eastAsia="仿宋_GB2312"/>
          <w:color w:val="000000"/>
          <w:sz w:val="32"/>
          <w:szCs w:val="30"/>
        </w:rPr>
      </w:pPr>
      <w:r>
        <w:rPr>
          <w:rFonts w:eastAsia="仿宋_GB2312" w:hint="eastAsia"/>
          <w:color w:val="000000"/>
          <w:sz w:val="32"/>
          <w:szCs w:val="30"/>
        </w:rPr>
        <w:t>附表</w:t>
      </w:r>
      <w:r>
        <w:rPr>
          <w:rFonts w:eastAsia="仿宋_GB2312"/>
          <w:color w:val="000000"/>
          <w:sz w:val="32"/>
          <w:szCs w:val="30"/>
        </w:rPr>
        <w:t xml:space="preserve">20 </w:t>
      </w:r>
      <w:r>
        <w:rPr>
          <w:rFonts w:eastAsia="仿宋_GB2312" w:hint="eastAsia"/>
          <w:color w:val="000000"/>
          <w:sz w:val="32"/>
          <w:szCs w:val="30"/>
        </w:rPr>
        <w:t>国土整治修复重点区域和重点工程表</w:t>
      </w:r>
    </w:p>
    <w:p w:rsidR="002732CD" w:rsidRDefault="002732CD" w:rsidP="002732CD">
      <w:pPr>
        <w:snapToGrid w:val="0"/>
        <w:spacing w:line="360" w:lineRule="auto"/>
        <w:ind w:firstLine="640"/>
        <w:rPr>
          <w:rFonts w:eastAsia="仿宋_GB2312"/>
          <w:color w:val="000000"/>
          <w:sz w:val="30"/>
          <w:szCs w:val="30"/>
        </w:rPr>
      </w:pPr>
      <w:r>
        <w:rPr>
          <w:rFonts w:eastAsia="仿宋_GB2312" w:hint="eastAsia"/>
          <w:color w:val="000000"/>
          <w:sz w:val="32"/>
          <w:szCs w:val="30"/>
        </w:rPr>
        <w:t>附表</w:t>
      </w:r>
      <w:r>
        <w:rPr>
          <w:rFonts w:eastAsia="仿宋_GB2312"/>
          <w:color w:val="000000"/>
          <w:sz w:val="32"/>
          <w:szCs w:val="30"/>
        </w:rPr>
        <w:t xml:space="preserve">21 </w:t>
      </w:r>
      <w:r>
        <w:rPr>
          <w:rFonts w:eastAsia="仿宋_GB2312" w:hint="eastAsia"/>
          <w:color w:val="000000"/>
          <w:sz w:val="32"/>
          <w:szCs w:val="30"/>
        </w:rPr>
        <w:t>重点建设项目安排表</w:t>
      </w:r>
    </w:p>
    <w:p w:rsidR="002732CD" w:rsidRDefault="002732CD" w:rsidP="002732CD">
      <w:pPr>
        <w:widowControl/>
        <w:jc w:val="left"/>
        <w:rPr>
          <w:rFonts w:eastAsia="仿宋_GB2312"/>
          <w:color w:val="000000"/>
          <w:sz w:val="28"/>
          <w:szCs w:val="28"/>
        </w:rPr>
        <w:sectPr w:rsidR="002732CD">
          <w:pgSz w:w="11906" w:h="16838"/>
          <w:pgMar w:top="1440" w:right="1800" w:bottom="1440" w:left="1800" w:header="851" w:footer="992" w:gutter="0"/>
          <w:cols w:space="720"/>
          <w:docGrid w:type="lines" w:linePitch="312"/>
        </w:sectPr>
      </w:pPr>
    </w:p>
    <w:p w:rsidR="002732CD" w:rsidRDefault="002732CD" w:rsidP="002732CD">
      <w:pPr>
        <w:pStyle w:val="aa"/>
        <w:spacing w:line="400" w:lineRule="exact"/>
        <w:ind w:firstLineChars="200" w:firstLine="562"/>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lastRenderedPageBreak/>
        <w:t>附表</w:t>
      </w:r>
      <w:r>
        <w:rPr>
          <w:rFonts w:ascii="Times New Roman" w:eastAsia="仿宋_GB2312" w:hAnsi="Times New Roman" w:cs="Times New Roman"/>
          <w:color w:val="000000"/>
          <w:sz w:val="28"/>
          <w:szCs w:val="28"/>
        </w:rPr>
        <w:t xml:space="preserve">1 </w:t>
      </w:r>
      <w:r>
        <w:rPr>
          <w:rFonts w:ascii="Times New Roman" w:eastAsia="仿宋_GB2312" w:hAnsi="Times New Roman" w:cs="Times New Roman" w:hint="eastAsia"/>
          <w:color w:val="000000"/>
          <w:sz w:val="28"/>
          <w:szCs w:val="28"/>
        </w:rPr>
        <w:t>规划指标表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126"/>
        <w:gridCol w:w="1987"/>
        <w:gridCol w:w="2126"/>
        <w:gridCol w:w="1420"/>
        <w:gridCol w:w="1871"/>
      </w:tblGrid>
      <w:tr w:rsidR="002732CD" w:rsidTr="002732CD">
        <w:trPr>
          <w:trHeight w:val="401"/>
          <w:tblHeader/>
          <w:jc w:val="center"/>
        </w:trPr>
        <w:tc>
          <w:tcPr>
            <w:tcW w:w="2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编号</w:t>
            </w:r>
          </w:p>
        </w:tc>
        <w:tc>
          <w:tcPr>
            <w:tcW w:w="14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指标项</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规划基期年</w:t>
            </w:r>
          </w:p>
        </w:tc>
        <w:tc>
          <w:tcPr>
            <w:tcW w:w="7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规划近期目标年</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规划目标年</w:t>
            </w:r>
          </w:p>
        </w:tc>
        <w:tc>
          <w:tcPr>
            <w:tcW w:w="5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指标属性</w:t>
            </w:r>
          </w:p>
        </w:tc>
        <w:tc>
          <w:tcPr>
            <w:tcW w:w="66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指标层级</w:t>
            </w:r>
          </w:p>
        </w:tc>
      </w:tr>
      <w:tr w:rsidR="002732CD" w:rsidTr="002732CD">
        <w:trPr>
          <w:trHeight w:val="40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一、空间底线</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生态保护红线面积（公顷）</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用水总量（</w:t>
            </w:r>
            <w:proofErr w:type="gramStart"/>
            <w:r>
              <w:rPr>
                <w:rFonts w:ascii="Times New Roman" w:eastAsia="仿宋_GB2312" w:hAnsi="Times New Roman" w:hint="eastAsia"/>
                <w:color w:val="000000"/>
                <w:kern w:val="0"/>
                <w:szCs w:val="21"/>
              </w:rPr>
              <w:t>亿立方米</w:t>
            </w:r>
            <w:proofErr w:type="gramEnd"/>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3</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永久基本农田保护面积（公顷）</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4</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耕地保有量（公顷）</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5</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建设用地总面积（公顷）</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6</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城乡建设用地面积（公顷）</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7</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林地保有量（公顷）</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8</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基本草原面积（公顷）</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9</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湿地面积（公顷）</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10</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大陆自然海岸线保有率（</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11</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自然和文化遗产（处）</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12</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地下水水位（米）</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建议性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13</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新能源和可再生能源比例（</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建议性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14</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本地指示性物种种类</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建议性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二、空间结构与效率</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15</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常住人口规模（万人）</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lastRenderedPageBreak/>
              <w:t>16</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常住人口城镇化率（</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17</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人均城镇建设用地面积（平方米）</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18</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人均应急避难场所面积（平方米）</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19</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道路网密度（千米</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平方公里）</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20</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轨道交通站点</w:t>
            </w:r>
            <w:r>
              <w:rPr>
                <w:rFonts w:ascii="Times New Roman" w:eastAsia="仿宋_GB2312" w:hAnsi="Times New Roman"/>
                <w:color w:val="000000"/>
                <w:kern w:val="0"/>
                <w:szCs w:val="21"/>
              </w:rPr>
              <w:t>800</w:t>
            </w:r>
            <w:r>
              <w:rPr>
                <w:rFonts w:ascii="Times New Roman" w:eastAsia="仿宋_GB2312" w:hAnsi="Times New Roman" w:hint="eastAsia"/>
                <w:color w:val="000000"/>
                <w:kern w:val="0"/>
                <w:szCs w:val="21"/>
              </w:rPr>
              <w:t>米半径服务覆盖率（</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建议性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21</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都市圈</w:t>
            </w:r>
            <w:r>
              <w:rPr>
                <w:rFonts w:ascii="Times New Roman" w:eastAsia="仿宋_GB2312" w:hAnsi="Times New Roman"/>
                <w:color w:val="000000"/>
                <w:kern w:val="0"/>
                <w:szCs w:val="21"/>
              </w:rPr>
              <w:t>1</w:t>
            </w:r>
            <w:r>
              <w:rPr>
                <w:rFonts w:ascii="Times New Roman" w:eastAsia="仿宋_GB2312" w:hAnsi="Times New Roman" w:hint="eastAsia"/>
                <w:color w:val="000000"/>
                <w:kern w:val="0"/>
                <w:szCs w:val="21"/>
              </w:rPr>
              <w:t>小时人口覆盖率（</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建议性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22</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每万元</w:t>
            </w:r>
            <w:r>
              <w:rPr>
                <w:rFonts w:ascii="Times New Roman" w:eastAsia="仿宋_GB2312" w:hAnsi="Times New Roman"/>
                <w:color w:val="000000"/>
                <w:kern w:val="0"/>
                <w:szCs w:val="21"/>
              </w:rPr>
              <w:t>GDP</w:t>
            </w:r>
            <w:r>
              <w:rPr>
                <w:rFonts w:ascii="Times New Roman" w:eastAsia="仿宋_GB2312" w:hAnsi="Times New Roman" w:hint="eastAsia"/>
                <w:color w:val="000000"/>
                <w:kern w:val="0"/>
                <w:szCs w:val="21"/>
              </w:rPr>
              <w:t>水耗（立方米）</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23</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每万元</w:t>
            </w:r>
            <w:r>
              <w:rPr>
                <w:rFonts w:ascii="Times New Roman" w:eastAsia="仿宋_GB2312" w:hAnsi="Times New Roman"/>
                <w:color w:val="000000"/>
                <w:kern w:val="0"/>
                <w:szCs w:val="21"/>
              </w:rPr>
              <w:t>GDP</w:t>
            </w:r>
            <w:r>
              <w:rPr>
                <w:rFonts w:ascii="Times New Roman" w:eastAsia="仿宋_GB2312" w:hAnsi="Times New Roman" w:hint="eastAsia"/>
                <w:color w:val="000000"/>
                <w:kern w:val="0"/>
                <w:szCs w:val="21"/>
              </w:rPr>
              <w:t>地耗（平方米）</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三、空间品质</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24</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公园绿地、广场步行</w:t>
            </w:r>
            <w:r>
              <w:rPr>
                <w:rFonts w:ascii="Times New Roman" w:eastAsia="仿宋_GB2312" w:hAnsi="Times New Roman"/>
                <w:color w:val="000000"/>
                <w:kern w:val="0"/>
                <w:szCs w:val="21"/>
              </w:rPr>
              <w:t>5</w:t>
            </w:r>
            <w:r>
              <w:rPr>
                <w:rFonts w:ascii="Times New Roman" w:eastAsia="仿宋_GB2312" w:hAnsi="Times New Roman" w:hint="eastAsia"/>
                <w:color w:val="000000"/>
                <w:kern w:val="0"/>
                <w:szCs w:val="21"/>
              </w:rPr>
              <w:t>分钟覆盖率（</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约束性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25</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卫生、养老、教育、文化、体育等社区公共服务设施步行</w:t>
            </w:r>
            <w:r>
              <w:rPr>
                <w:rFonts w:ascii="Times New Roman" w:eastAsia="仿宋_GB2312" w:hAnsi="Times New Roman"/>
                <w:color w:val="000000"/>
                <w:kern w:val="0"/>
                <w:szCs w:val="21"/>
              </w:rPr>
              <w:t>15</w:t>
            </w:r>
            <w:r>
              <w:rPr>
                <w:rFonts w:ascii="Times New Roman" w:eastAsia="仿宋_GB2312" w:hAnsi="Times New Roman" w:hint="eastAsia"/>
                <w:color w:val="000000"/>
                <w:kern w:val="0"/>
                <w:szCs w:val="21"/>
              </w:rPr>
              <w:t>分钟覆盖率（</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26</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城镇人均住房面积（平方米）</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27</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每千名老年人养老床位数（张）</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28</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每千人口医疗卫生机构床位数（张）</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29</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人均体育用地面积（平方米）</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30</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人均公园绿地面积（平方米）</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31</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绿色交通出行比例（</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32</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工作日平均通勤时间（分钟）</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建议性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lastRenderedPageBreak/>
              <w:t>33</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降雨就地消纳率（</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34</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城镇生活垃圾回收利用率（</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中心城区</w:t>
            </w:r>
          </w:p>
        </w:tc>
      </w:tr>
      <w:tr w:rsidR="002732CD" w:rsidTr="002732CD">
        <w:trPr>
          <w:trHeight w:val="41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color w:val="000000"/>
                <w:kern w:val="0"/>
                <w:szCs w:val="21"/>
              </w:rPr>
              <w:t>35</w:t>
            </w:r>
          </w:p>
        </w:tc>
        <w:tc>
          <w:tcPr>
            <w:tcW w:w="140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color w:val="000000"/>
                <w:szCs w:val="21"/>
              </w:rPr>
            </w:pPr>
            <w:r>
              <w:rPr>
                <w:rFonts w:ascii="Times New Roman" w:eastAsia="仿宋_GB2312" w:hAnsi="Times New Roman" w:hint="eastAsia"/>
                <w:color w:val="000000"/>
                <w:kern w:val="0"/>
                <w:szCs w:val="21"/>
              </w:rPr>
              <w:t>农村生活垃圾处理率（</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预期性</w:t>
            </w:r>
          </w:p>
        </w:tc>
        <w:tc>
          <w:tcPr>
            <w:tcW w:w="66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color w:val="000000"/>
                <w:szCs w:val="21"/>
              </w:rPr>
            </w:pPr>
            <w:r>
              <w:rPr>
                <w:rFonts w:ascii="Times New Roman" w:eastAsia="仿宋_GB2312" w:hAnsi="Times New Roman" w:hint="eastAsia"/>
                <w:color w:val="000000"/>
                <w:kern w:val="0"/>
                <w:szCs w:val="21"/>
              </w:rPr>
              <w:t>市域</w:t>
            </w:r>
          </w:p>
        </w:tc>
      </w:tr>
    </w:tbl>
    <w:p w:rsidR="002732CD" w:rsidRDefault="002732CD" w:rsidP="002732CD">
      <w:pPr>
        <w:jc w:val="left"/>
        <w:rPr>
          <w:color w:val="000000"/>
          <w:sz w:val="24"/>
        </w:rPr>
      </w:pPr>
      <w:r>
        <w:rPr>
          <w:rFonts w:eastAsia="仿宋_GB2312" w:hint="eastAsia"/>
          <w:color w:val="000000"/>
          <w:szCs w:val="21"/>
        </w:rPr>
        <w:t>注：各地可因地制宜增加相应指标。</w:t>
      </w:r>
    </w:p>
    <w:p w:rsidR="002732CD" w:rsidRDefault="002732CD" w:rsidP="002732CD">
      <w:pPr>
        <w:ind w:firstLineChars="200" w:firstLine="480"/>
        <w:rPr>
          <w:color w:val="000000"/>
          <w:sz w:val="24"/>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2 </w:t>
      </w:r>
      <w:r>
        <w:rPr>
          <w:rFonts w:eastAsia="仿宋_GB2312" w:hint="eastAsia"/>
          <w:b/>
          <w:color w:val="000000"/>
          <w:sz w:val="28"/>
          <w:szCs w:val="28"/>
        </w:rPr>
        <w:t>主体功能分区表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4156"/>
        <w:gridCol w:w="3994"/>
        <w:gridCol w:w="4796"/>
      </w:tblGrid>
      <w:tr w:rsidR="002732CD" w:rsidTr="002732CD">
        <w:trPr>
          <w:trHeight w:val="407"/>
          <w:tblHeader/>
        </w:trPr>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行政区</w:t>
            </w:r>
          </w:p>
        </w:tc>
        <w:tc>
          <w:tcPr>
            <w:tcW w:w="14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城市化发展区</w:t>
            </w:r>
          </w:p>
        </w:tc>
        <w:tc>
          <w:tcPr>
            <w:tcW w:w="140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农产品主产区</w:t>
            </w:r>
          </w:p>
        </w:tc>
        <w:tc>
          <w:tcPr>
            <w:tcW w:w="169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重点生态功能区</w:t>
            </w:r>
          </w:p>
        </w:tc>
      </w:tr>
      <w:tr w:rsidR="002732CD" w:rsidTr="002732CD">
        <w:trPr>
          <w:trHeight w:val="362"/>
        </w:trPr>
        <w:tc>
          <w:tcPr>
            <w:tcW w:w="433"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XX</w:t>
            </w:r>
            <w:r>
              <w:rPr>
                <w:rFonts w:ascii="Times New Roman" w:eastAsia="仿宋_GB2312" w:hAnsi="Times New Roman" w:hint="eastAsia"/>
                <w:bCs/>
                <w:color w:val="000000"/>
                <w:szCs w:val="21"/>
              </w:rPr>
              <w:t>县</w:t>
            </w:r>
          </w:p>
        </w:tc>
        <w:tc>
          <w:tcPr>
            <w:tcW w:w="1466" w:type="pct"/>
            <w:tcBorders>
              <w:top w:val="single" w:sz="4" w:space="0" w:color="auto"/>
              <w:left w:val="single" w:sz="4" w:space="0" w:color="auto"/>
              <w:bottom w:val="single" w:sz="4" w:space="0" w:color="auto"/>
              <w:right w:val="single" w:sz="4" w:space="0" w:color="auto"/>
            </w:tcBorders>
            <w:vAlign w:val="center"/>
          </w:tcPr>
          <w:p w:rsidR="002732CD" w:rsidRDefault="002732CD">
            <w:pPr>
              <w:widowControl/>
              <w:adjustRightInd w:val="0"/>
              <w:jc w:val="center"/>
              <w:rPr>
                <w:color w:val="000000"/>
                <w:kern w:val="0"/>
                <w:szCs w:val="21"/>
              </w:rPr>
            </w:pPr>
          </w:p>
        </w:tc>
        <w:tc>
          <w:tcPr>
            <w:tcW w:w="1409" w:type="pct"/>
            <w:tcBorders>
              <w:top w:val="single" w:sz="4" w:space="0" w:color="auto"/>
              <w:left w:val="single" w:sz="4" w:space="0" w:color="auto"/>
              <w:bottom w:val="single" w:sz="4" w:space="0" w:color="auto"/>
              <w:right w:val="single" w:sz="4" w:space="0" w:color="auto"/>
            </w:tcBorders>
            <w:vAlign w:val="center"/>
          </w:tcPr>
          <w:p w:rsidR="002732CD" w:rsidRDefault="002732CD">
            <w:pPr>
              <w:widowControl/>
              <w:adjustRightInd w:val="0"/>
              <w:jc w:val="center"/>
              <w:rPr>
                <w:color w:val="000000"/>
                <w:kern w:val="0"/>
                <w:szCs w:val="21"/>
              </w:rPr>
            </w:pPr>
          </w:p>
        </w:tc>
        <w:tc>
          <w:tcPr>
            <w:tcW w:w="1692" w:type="pct"/>
            <w:tcBorders>
              <w:top w:val="single" w:sz="4" w:space="0" w:color="auto"/>
              <w:left w:val="single" w:sz="4" w:space="0" w:color="auto"/>
              <w:bottom w:val="single" w:sz="4" w:space="0" w:color="auto"/>
              <w:right w:val="single" w:sz="4" w:space="0" w:color="auto"/>
            </w:tcBorders>
            <w:vAlign w:val="center"/>
          </w:tcPr>
          <w:p w:rsidR="002732CD" w:rsidRDefault="002732CD">
            <w:pPr>
              <w:widowControl/>
              <w:adjustRightInd w:val="0"/>
              <w:jc w:val="center"/>
              <w:rPr>
                <w:color w:val="000000"/>
                <w:kern w:val="0"/>
                <w:szCs w:val="21"/>
              </w:rPr>
            </w:pPr>
          </w:p>
        </w:tc>
      </w:tr>
    </w:tbl>
    <w:p w:rsidR="002732CD" w:rsidRDefault="002732CD" w:rsidP="002732CD">
      <w:pPr>
        <w:ind w:firstLineChars="200" w:firstLine="420"/>
        <w:rPr>
          <w:color w:val="000000"/>
        </w:rPr>
      </w:pPr>
    </w:p>
    <w:p w:rsidR="002732CD" w:rsidRDefault="002732CD" w:rsidP="002732CD">
      <w:pPr>
        <w:pStyle w:val="aa"/>
        <w:spacing w:line="400" w:lineRule="exact"/>
        <w:ind w:firstLineChars="200" w:firstLine="562"/>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附表</w:t>
      </w:r>
      <w:r>
        <w:rPr>
          <w:rFonts w:ascii="Times New Roman" w:eastAsia="仿宋_GB2312" w:hAnsi="Times New Roman" w:cs="Times New Roman"/>
          <w:color w:val="000000"/>
          <w:sz w:val="28"/>
          <w:szCs w:val="28"/>
        </w:rPr>
        <w:t xml:space="preserve">3 </w:t>
      </w:r>
      <w:r>
        <w:rPr>
          <w:rFonts w:ascii="Times New Roman" w:eastAsia="仿宋_GB2312" w:hAnsi="Times New Roman" w:cs="Times New Roman" w:hint="eastAsia"/>
          <w:color w:val="000000"/>
          <w:sz w:val="28"/>
          <w:szCs w:val="28"/>
        </w:rPr>
        <w:t>市域国土空间利用结构调整表</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96"/>
        <w:gridCol w:w="1133"/>
        <w:gridCol w:w="1558"/>
        <w:gridCol w:w="850"/>
        <w:gridCol w:w="1418"/>
        <w:gridCol w:w="850"/>
        <w:gridCol w:w="1418"/>
        <w:gridCol w:w="990"/>
        <w:gridCol w:w="1561"/>
        <w:gridCol w:w="1841"/>
      </w:tblGrid>
      <w:tr w:rsidR="002732CD" w:rsidTr="002732CD">
        <w:trPr>
          <w:trHeight w:val="312"/>
          <w:tblHeader/>
        </w:trPr>
        <w:tc>
          <w:tcPr>
            <w:tcW w:w="1177" w:type="pct"/>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用地用</w:t>
            </w:r>
            <w:proofErr w:type="gramStart"/>
            <w:r>
              <w:rPr>
                <w:rFonts w:ascii="Times New Roman" w:eastAsia="仿宋_GB2312" w:hAnsi="Times New Roman" w:hint="eastAsia"/>
                <w:b/>
                <w:color w:val="000000"/>
                <w:szCs w:val="21"/>
              </w:rPr>
              <w:t>海类型</w:t>
            </w:r>
            <w:proofErr w:type="gramEnd"/>
          </w:p>
        </w:tc>
        <w:tc>
          <w:tcPr>
            <w:tcW w:w="87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规划基期年</w:t>
            </w:r>
          </w:p>
        </w:tc>
        <w:tc>
          <w:tcPr>
            <w:tcW w:w="827" w:type="pct"/>
            <w:gridSpan w:val="2"/>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规划近期目标年</w:t>
            </w:r>
          </w:p>
        </w:tc>
        <w:tc>
          <w:tcPr>
            <w:tcW w:w="87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规划目标年</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近期</w:t>
            </w:r>
            <w:proofErr w:type="gramStart"/>
            <w:r>
              <w:rPr>
                <w:rFonts w:ascii="Times New Roman" w:eastAsia="仿宋_GB2312" w:hAnsi="Times New Roman" w:hint="eastAsia"/>
                <w:b/>
                <w:color w:val="000000"/>
                <w:szCs w:val="21"/>
              </w:rPr>
              <w:t>净变化</w:t>
            </w:r>
            <w:proofErr w:type="gramEnd"/>
            <w:r>
              <w:rPr>
                <w:rFonts w:ascii="Times New Roman" w:eastAsia="仿宋_GB2312" w:hAnsi="Times New Roman" w:hint="eastAsia"/>
                <w:b/>
                <w:color w:val="000000"/>
                <w:szCs w:val="21"/>
              </w:rPr>
              <w:t>量</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rPr>
                <w:rFonts w:ascii="Times New Roman" w:eastAsia="仿宋_GB2312" w:hAnsi="Times New Roman"/>
                <w:b/>
                <w:color w:val="000000"/>
                <w:szCs w:val="21"/>
              </w:rPr>
            </w:pPr>
            <w:r>
              <w:rPr>
                <w:rFonts w:ascii="Times New Roman" w:eastAsia="仿宋_GB2312" w:hAnsi="Times New Roman" w:hint="eastAsia"/>
                <w:b/>
                <w:color w:val="000000"/>
                <w:szCs w:val="21"/>
              </w:rPr>
              <w:t>规划</w:t>
            </w:r>
            <w:proofErr w:type="gramStart"/>
            <w:r>
              <w:rPr>
                <w:rFonts w:ascii="Times New Roman" w:eastAsia="仿宋_GB2312" w:hAnsi="Times New Roman" w:hint="eastAsia"/>
                <w:b/>
                <w:color w:val="000000"/>
                <w:szCs w:val="21"/>
              </w:rPr>
              <w:t>期净变化</w:t>
            </w:r>
            <w:proofErr w:type="gramEnd"/>
            <w:r>
              <w:rPr>
                <w:rFonts w:ascii="Times New Roman" w:eastAsia="仿宋_GB2312" w:hAnsi="Times New Roman" w:hint="eastAsia"/>
                <w:b/>
                <w:color w:val="000000"/>
                <w:szCs w:val="21"/>
              </w:rPr>
              <w:t>量</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r>
      <w:tr w:rsidR="002732CD" w:rsidTr="002732CD">
        <w:trPr>
          <w:trHeight w:val="312"/>
          <w:tblHead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56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面积</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1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比重</w:t>
            </w:r>
            <w:r>
              <w:rPr>
                <w:rFonts w:ascii="Times New Roman" w:eastAsia="仿宋_GB2312" w:hAnsi="Times New Roman"/>
                <w:b/>
                <w:color w:val="000000"/>
                <w:szCs w:val="21"/>
              </w:rPr>
              <w:br/>
            </w:r>
            <w:r>
              <w:rPr>
                <w:rFonts w:ascii="Times New Roman" w:eastAsia="仿宋_GB2312" w:hAnsi="Times New Roman" w:hint="eastAsia"/>
                <w:b/>
                <w:color w:val="000000"/>
                <w:szCs w:val="21"/>
              </w:rPr>
              <w:t>（</w:t>
            </w:r>
            <w:r>
              <w:rPr>
                <w:rFonts w:ascii="Times New Roman" w:eastAsia="仿宋_GB2312" w:hAnsi="Times New Roman"/>
                <w:b/>
                <w:color w:val="000000"/>
                <w:szCs w:val="21"/>
              </w:rPr>
              <w:t>%</w:t>
            </w:r>
            <w:r>
              <w:rPr>
                <w:rFonts w:ascii="Times New Roman" w:eastAsia="仿宋_GB2312" w:hAnsi="Times New Roman" w:hint="eastAsia"/>
                <w:b/>
                <w:color w:val="000000"/>
                <w:szCs w:val="21"/>
              </w:rPr>
              <w:t>）</w:t>
            </w:r>
          </w:p>
        </w:tc>
        <w:tc>
          <w:tcPr>
            <w:tcW w:w="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面积</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1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比重</w:t>
            </w:r>
            <w:r>
              <w:rPr>
                <w:rFonts w:ascii="Times New Roman" w:eastAsia="仿宋_GB2312" w:hAnsi="Times New Roman"/>
                <w:b/>
                <w:color w:val="000000"/>
                <w:szCs w:val="21"/>
              </w:rPr>
              <w:br/>
            </w:r>
            <w:r>
              <w:rPr>
                <w:rFonts w:ascii="Times New Roman" w:eastAsia="仿宋_GB2312" w:hAnsi="Times New Roman" w:hint="eastAsia"/>
                <w:b/>
                <w:color w:val="000000"/>
                <w:szCs w:val="21"/>
              </w:rPr>
              <w:t>（</w:t>
            </w:r>
            <w:r>
              <w:rPr>
                <w:rFonts w:ascii="Times New Roman" w:eastAsia="仿宋_GB2312" w:hAnsi="Times New Roman"/>
                <w:b/>
                <w:color w:val="000000"/>
                <w:szCs w:val="21"/>
              </w:rPr>
              <w:t>%</w:t>
            </w:r>
            <w:r>
              <w:rPr>
                <w:rFonts w:ascii="Times New Roman" w:eastAsia="仿宋_GB2312" w:hAnsi="Times New Roman" w:hint="eastAsia"/>
                <w:b/>
                <w:color w:val="000000"/>
                <w:szCs w:val="21"/>
              </w:rPr>
              <w:t>）</w:t>
            </w:r>
          </w:p>
        </w:tc>
        <w:tc>
          <w:tcPr>
            <w:tcW w:w="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面积</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比重</w:t>
            </w:r>
            <w:r>
              <w:rPr>
                <w:rFonts w:ascii="Times New Roman" w:eastAsia="仿宋_GB2312" w:hAnsi="Times New Roman"/>
                <w:b/>
                <w:color w:val="000000"/>
                <w:szCs w:val="21"/>
              </w:rPr>
              <w:br/>
            </w:r>
            <w:r>
              <w:rPr>
                <w:rFonts w:ascii="Times New Roman" w:eastAsia="仿宋_GB2312" w:hAnsi="Times New Roman" w:hint="eastAsia"/>
                <w:b/>
                <w:color w:val="000000"/>
                <w:szCs w:val="21"/>
              </w:rPr>
              <w:t>（</w:t>
            </w:r>
            <w:r>
              <w:rPr>
                <w:rFonts w:ascii="Times New Roman" w:eastAsia="仿宋_GB2312" w:hAnsi="Times New Roman"/>
                <w:b/>
                <w:color w:val="000000"/>
                <w:szCs w:val="21"/>
              </w:rPr>
              <w:t>%</w:t>
            </w:r>
            <w:r>
              <w:rPr>
                <w:rFonts w:ascii="Times New Roman" w:eastAsia="仿宋_GB2312" w:hAnsi="Times New Roman" w:hint="eastAsia"/>
                <w:b/>
                <w:color w:val="000000"/>
                <w:szCs w:val="2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r>
      <w:tr w:rsidR="002732CD" w:rsidTr="002732CD">
        <w:trPr>
          <w:trHeight w:val="312"/>
        </w:trPr>
        <w:tc>
          <w:tcPr>
            <w:tcW w:w="401"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rPr>
                <w:rFonts w:ascii="Times New Roman" w:eastAsia="仿宋_GB2312" w:hAnsi="Times New Roman"/>
                <w:b/>
                <w:bCs/>
                <w:color w:val="000000"/>
                <w:szCs w:val="21"/>
              </w:rPr>
            </w:pPr>
            <w:r>
              <w:rPr>
                <w:rFonts w:ascii="Times New Roman" w:eastAsia="仿宋_GB2312" w:hAnsi="Times New Roman" w:hint="eastAsia"/>
                <w:b/>
                <w:bCs/>
                <w:color w:val="000000"/>
                <w:szCs w:val="21"/>
              </w:rPr>
              <w:t>农用地</w:t>
            </w: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耕地</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园地</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林地</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草地</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其他农用地</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小计</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229"/>
        </w:trPr>
        <w:tc>
          <w:tcPr>
            <w:tcW w:w="401"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rPr>
                <w:rFonts w:ascii="Times New Roman" w:eastAsia="仿宋_GB2312" w:hAnsi="Times New Roman"/>
                <w:b/>
                <w:bCs/>
                <w:color w:val="000000"/>
                <w:szCs w:val="21"/>
              </w:rPr>
            </w:pPr>
            <w:r>
              <w:rPr>
                <w:rFonts w:ascii="Times New Roman" w:eastAsia="仿宋_GB2312" w:hAnsi="Times New Roman" w:hint="eastAsia"/>
                <w:b/>
                <w:bCs/>
                <w:color w:val="000000"/>
                <w:szCs w:val="21"/>
              </w:rPr>
              <w:t>建设用地</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城乡建设用地</w:t>
            </w:r>
          </w:p>
        </w:tc>
        <w:tc>
          <w:tcPr>
            <w:tcW w:w="41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城镇</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村庄</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小计</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区域基础设施用地</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其他建设用地</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小计</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401"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rPr>
                <w:rFonts w:ascii="Times New Roman" w:eastAsia="仿宋_GB2312" w:hAnsi="Times New Roman"/>
                <w:b/>
                <w:bCs/>
                <w:color w:val="000000"/>
                <w:szCs w:val="21"/>
              </w:rPr>
            </w:pPr>
            <w:r>
              <w:rPr>
                <w:rFonts w:ascii="Times New Roman" w:eastAsia="仿宋_GB2312" w:hAnsi="Times New Roman" w:hint="eastAsia"/>
                <w:b/>
                <w:bCs/>
                <w:color w:val="000000"/>
                <w:szCs w:val="21"/>
              </w:rPr>
              <w:t>其他用地</w:t>
            </w: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其他土地</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陆地水域</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1177" w:type="pct"/>
            <w:gridSpan w:val="3"/>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陆域总计</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401"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rPr>
                <w:rFonts w:ascii="Times New Roman" w:eastAsia="仿宋_GB2312" w:hAnsi="Times New Roman"/>
                <w:b/>
                <w:bCs/>
                <w:color w:val="000000"/>
                <w:szCs w:val="21"/>
              </w:rPr>
            </w:pPr>
            <w:r>
              <w:rPr>
                <w:rFonts w:ascii="Times New Roman" w:eastAsia="仿宋_GB2312" w:hAnsi="Times New Roman" w:hint="eastAsia"/>
                <w:b/>
                <w:bCs/>
                <w:color w:val="000000"/>
                <w:szCs w:val="21"/>
              </w:rPr>
              <w:t>海洋利用</w:t>
            </w: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渔业用海</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工矿通信用海</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交通运输用海</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游憩用海</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proofErr w:type="gramStart"/>
            <w:r>
              <w:rPr>
                <w:rFonts w:ascii="Times New Roman" w:eastAsia="仿宋_GB2312" w:hAnsi="Times New Roman" w:hint="eastAsia"/>
                <w:b/>
                <w:bCs/>
                <w:color w:val="000000"/>
                <w:szCs w:val="21"/>
              </w:rPr>
              <w:t>特殊用</w:t>
            </w:r>
            <w:proofErr w:type="gramEnd"/>
            <w:r>
              <w:rPr>
                <w:rFonts w:ascii="Times New Roman" w:eastAsia="仿宋_GB2312" w:hAnsi="Times New Roman" w:hint="eastAsia"/>
                <w:b/>
                <w:bCs/>
                <w:color w:val="000000"/>
                <w:szCs w:val="21"/>
              </w:rPr>
              <w:t>海</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bCs/>
                <w:color w:val="000000"/>
                <w:kern w:val="21"/>
                <w:szCs w:val="21"/>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小计</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4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rPr>
                <w:rFonts w:ascii="Times New Roman" w:eastAsia="仿宋_GB2312" w:hAnsi="Times New Roman"/>
                <w:b/>
                <w:bCs/>
                <w:color w:val="000000"/>
                <w:szCs w:val="21"/>
              </w:rPr>
            </w:pPr>
            <w:r>
              <w:rPr>
                <w:rFonts w:ascii="Times New Roman" w:eastAsia="仿宋_GB2312" w:hAnsi="Times New Roman" w:hint="eastAsia"/>
                <w:b/>
                <w:bCs/>
                <w:color w:val="000000"/>
                <w:szCs w:val="21"/>
              </w:rPr>
              <w:t>其他用海</w:t>
            </w:r>
          </w:p>
        </w:tc>
        <w:tc>
          <w:tcPr>
            <w:tcW w:w="77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保留海域海岛</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r w:rsidR="002732CD" w:rsidTr="002732CD">
        <w:trPr>
          <w:trHeight w:val="312"/>
        </w:trPr>
        <w:tc>
          <w:tcPr>
            <w:tcW w:w="1177" w:type="pct"/>
            <w:gridSpan w:val="3"/>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numPr>
                <w:ilvl w:val="0"/>
                <w:numId w:val="0"/>
              </w:numPr>
              <w:tabs>
                <w:tab w:val="left" w:pos="360"/>
              </w:tabs>
              <w:adjustRightInd w:val="0"/>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海域总计</w:t>
            </w:r>
          </w:p>
        </w:tc>
        <w:tc>
          <w:tcPr>
            <w:tcW w:w="56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10"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17"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36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56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c>
          <w:tcPr>
            <w:tcW w:w="67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jc w:val="both"/>
              <w:rPr>
                <w:rFonts w:ascii="Times New Roman" w:eastAsia="仿宋_GB2312" w:hAnsi="Times New Roman"/>
                <w:color w:val="000000"/>
                <w:szCs w:val="21"/>
              </w:rPr>
            </w:pPr>
          </w:p>
        </w:tc>
      </w:tr>
    </w:tbl>
    <w:p w:rsidR="002732CD" w:rsidRDefault="002732CD" w:rsidP="002732CD">
      <w:pPr>
        <w:snapToGrid w:val="0"/>
        <w:rPr>
          <w:rFonts w:eastAsia="仿宋_GB2312"/>
          <w:color w:val="000000"/>
          <w:szCs w:val="21"/>
        </w:rPr>
      </w:pPr>
      <w:r>
        <w:rPr>
          <w:rFonts w:eastAsia="仿宋_GB2312" w:hint="eastAsia"/>
          <w:color w:val="000000"/>
          <w:szCs w:val="21"/>
        </w:rPr>
        <w:t>注：</w:t>
      </w:r>
      <w:r>
        <w:rPr>
          <w:rFonts w:eastAsia="仿宋_GB2312"/>
          <w:color w:val="000000"/>
          <w:szCs w:val="21"/>
        </w:rPr>
        <w:t>1.</w:t>
      </w:r>
      <w:r>
        <w:rPr>
          <w:rFonts w:eastAsia="仿宋_GB2312" w:hint="eastAsia"/>
          <w:color w:val="000000"/>
          <w:szCs w:val="21"/>
        </w:rPr>
        <w:t>城乡建设用地中的城镇、村庄是指城镇、村庄范围的建设用地，规划基期年数据采用</w:t>
      </w:r>
      <w:r>
        <w:rPr>
          <w:rFonts w:eastAsia="仿宋_GB2312"/>
          <w:color w:val="000000"/>
          <w:szCs w:val="21"/>
        </w:rPr>
        <w:t>“</w:t>
      </w:r>
      <w:r>
        <w:rPr>
          <w:rFonts w:eastAsia="仿宋_GB2312" w:hint="eastAsia"/>
          <w:color w:val="000000"/>
          <w:szCs w:val="21"/>
        </w:rPr>
        <w:t>三调</w:t>
      </w:r>
      <w:r>
        <w:rPr>
          <w:rFonts w:eastAsia="仿宋_GB2312"/>
          <w:color w:val="000000"/>
          <w:szCs w:val="21"/>
        </w:rPr>
        <w:t>”</w:t>
      </w:r>
      <w:r>
        <w:rPr>
          <w:rFonts w:eastAsia="仿宋_GB2312" w:hint="eastAsia"/>
          <w:color w:val="000000"/>
          <w:szCs w:val="21"/>
        </w:rPr>
        <w:t>中的城市、建制镇、村庄用地数据。</w:t>
      </w:r>
    </w:p>
    <w:p w:rsidR="002732CD" w:rsidRDefault="002732CD" w:rsidP="002732CD">
      <w:pPr>
        <w:snapToGrid w:val="0"/>
        <w:ind w:firstLineChars="220" w:firstLine="462"/>
        <w:rPr>
          <w:rFonts w:eastAsia="仿宋_GB2312"/>
          <w:color w:val="000000"/>
          <w:szCs w:val="21"/>
        </w:rPr>
      </w:pPr>
      <w:r>
        <w:rPr>
          <w:rFonts w:eastAsia="仿宋_GB2312"/>
          <w:color w:val="000000"/>
          <w:szCs w:val="21"/>
        </w:rPr>
        <w:t>2.</w:t>
      </w:r>
      <w:r>
        <w:rPr>
          <w:rFonts w:eastAsia="仿宋_GB2312" w:hint="eastAsia"/>
          <w:color w:val="000000"/>
          <w:szCs w:val="21"/>
        </w:rPr>
        <w:t>区域基础设施用地包括区域性交通运输用地、公用设施用地。</w:t>
      </w:r>
    </w:p>
    <w:p w:rsidR="002732CD" w:rsidRDefault="002732CD" w:rsidP="002732CD">
      <w:pPr>
        <w:snapToGrid w:val="0"/>
        <w:ind w:firstLineChars="220" w:firstLine="462"/>
        <w:rPr>
          <w:color w:val="000000"/>
        </w:rPr>
      </w:pPr>
      <w:r>
        <w:rPr>
          <w:rFonts w:eastAsia="仿宋_GB2312"/>
          <w:color w:val="000000"/>
          <w:szCs w:val="21"/>
        </w:rPr>
        <w:t>3.</w:t>
      </w:r>
      <w:r>
        <w:rPr>
          <w:rFonts w:eastAsia="仿宋_GB2312" w:hint="eastAsia"/>
          <w:color w:val="000000"/>
          <w:szCs w:val="21"/>
        </w:rPr>
        <w:t>其他建设用地是城乡建设用地、区域基础设施用地以外的建设用地，主要包括特殊用地、矿业用地等。</w:t>
      </w:r>
    </w:p>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lastRenderedPageBreak/>
        <w:t>附表</w:t>
      </w:r>
      <w:r>
        <w:rPr>
          <w:rFonts w:eastAsia="仿宋_GB2312"/>
          <w:b/>
          <w:color w:val="000000"/>
          <w:sz w:val="28"/>
          <w:szCs w:val="28"/>
        </w:rPr>
        <w:t xml:space="preserve">4 </w:t>
      </w:r>
      <w:r>
        <w:rPr>
          <w:rFonts w:eastAsia="仿宋_GB2312" w:hint="eastAsia"/>
          <w:b/>
          <w:color w:val="000000"/>
          <w:sz w:val="28"/>
          <w:szCs w:val="28"/>
        </w:rPr>
        <w:t>关键生态区和河流廊道传导内容一览表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984"/>
        <w:gridCol w:w="3118"/>
        <w:gridCol w:w="4224"/>
        <w:gridCol w:w="2188"/>
      </w:tblGrid>
      <w:tr w:rsidR="002732CD" w:rsidTr="002732CD">
        <w:trPr>
          <w:trHeight w:val="410"/>
          <w:tblHeader/>
        </w:trPr>
        <w:tc>
          <w:tcPr>
            <w:tcW w:w="48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类型</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序号</w:t>
            </w:r>
          </w:p>
        </w:tc>
        <w:tc>
          <w:tcPr>
            <w:tcW w:w="7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名称</w:t>
            </w:r>
          </w:p>
        </w:tc>
        <w:tc>
          <w:tcPr>
            <w:tcW w:w="11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涉及县（市、区）</w:t>
            </w:r>
          </w:p>
        </w:tc>
        <w:tc>
          <w:tcPr>
            <w:tcW w:w="14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管</w:t>
            </w:r>
            <w:proofErr w:type="gramStart"/>
            <w:r>
              <w:rPr>
                <w:rFonts w:ascii="Times New Roman" w:eastAsia="仿宋_GB2312" w:hAnsi="Times New Roman" w:hint="eastAsia"/>
                <w:b/>
                <w:color w:val="000000"/>
                <w:szCs w:val="21"/>
              </w:rPr>
              <w:t>控引导</w:t>
            </w:r>
            <w:proofErr w:type="gramEnd"/>
            <w:r>
              <w:rPr>
                <w:rFonts w:ascii="Times New Roman" w:eastAsia="仿宋_GB2312" w:hAnsi="Times New Roman" w:hint="eastAsia"/>
                <w:b/>
                <w:color w:val="000000"/>
                <w:szCs w:val="21"/>
              </w:rPr>
              <w:t>要求</w:t>
            </w:r>
          </w:p>
        </w:tc>
        <w:tc>
          <w:tcPr>
            <w:tcW w:w="7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面积（公顷）</w:t>
            </w:r>
          </w:p>
        </w:tc>
      </w:tr>
      <w:tr w:rsidR="002732CD" w:rsidTr="002732CD">
        <w:tc>
          <w:tcPr>
            <w:tcW w:w="488" w:type="pct"/>
            <w:vMerge w:val="restar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关键生态区</w:t>
            </w:r>
          </w:p>
        </w:tc>
        <w:tc>
          <w:tcPr>
            <w:tcW w:w="45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1</w:t>
            </w:r>
          </w:p>
        </w:tc>
        <w:tc>
          <w:tcPr>
            <w:tcW w:w="7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color w:val="000000"/>
                <w:kern w:val="21"/>
                <w:szCs w:val="21"/>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2</w:t>
            </w:r>
          </w:p>
        </w:tc>
        <w:tc>
          <w:tcPr>
            <w:tcW w:w="7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color w:val="000000"/>
                <w:kern w:val="21"/>
                <w:szCs w:val="21"/>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w:t>
            </w:r>
          </w:p>
        </w:tc>
        <w:tc>
          <w:tcPr>
            <w:tcW w:w="7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r w:rsidR="002732CD" w:rsidTr="002732CD">
        <w:tc>
          <w:tcPr>
            <w:tcW w:w="488" w:type="pct"/>
            <w:vMerge w:val="restart"/>
            <w:tcBorders>
              <w:top w:val="single" w:sz="4" w:space="0" w:color="auto"/>
              <w:left w:val="single" w:sz="4" w:space="0" w:color="auto"/>
              <w:bottom w:val="single" w:sz="4" w:space="0" w:color="auto"/>
              <w:right w:val="single" w:sz="4" w:space="0" w:color="auto"/>
            </w:tcBorders>
            <w:vAlign w:val="center"/>
            <w:hideMark/>
          </w:tcPr>
          <w:p w:rsidR="002732CD" w:rsidRDefault="002732CD">
            <w:pPr>
              <w:adjustRightInd w:val="0"/>
              <w:jc w:val="center"/>
              <w:rPr>
                <w:rFonts w:eastAsia="仿宋_GB2312"/>
                <w:color w:val="000000"/>
                <w:szCs w:val="21"/>
              </w:rPr>
            </w:pPr>
            <w:r>
              <w:rPr>
                <w:rFonts w:eastAsia="仿宋_GB2312" w:hint="eastAsia"/>
                <w:color w:val="000000"/>
                <w:szCs w:val="21"/>
              </w:rPr>
              <w:t>河流廊道</w:t>
            </w:r>
          </w:p>
        </w:tc>
        <w:tc>
          <w:tcPr>
            <w:tcW w:w="45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1</w:t>
            </w:r>
          </w:p>
        </w:tc>
        <w:tc>
          <w:tcPr>
            <w:tcW w:w="70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110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1490"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jc w:val="center"/>
              <w:rPr>
                <w:rFonts w:eastAsia="仿宋_GB2312"/>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color w:val="000000"/>
                <w:szCs w:val="21"/>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2</w:t>
            </w:r>
          </w:p>
        </w:tc>
        <w:tc>
          <w:tcPr>
            <w:tcW w:w="70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110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1490"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jc w:val="center"/>
              <w:rPr>
                <w:rFonts w:eastAsia="仿宋_GB2312"/>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color w:val="000000"/>
                <w:szCs w:val="21"/>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w:t>
            </w:r>
          </w:p>
        </w:tc>
        <w:tc>
          <w:tcPr>
            <w:tcW w:w="70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110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1490"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jc w:val="center"/>
              <w:rPr>
                <w:rFonts w:eastAsia="仿宋_GB2312"/>
                <w:color w:val="000000"/>
                <w:szCs w:val="21"/>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5 </w:t>
      </w:r>
      <w:r>
        <w:rPr>
          <w:rFonts w:eastAsia="仿宋_GB2312" w:hint="eastAsia"/>
          <w:b/>
          <w:color w:val="000000"/>
          <w:sz w:val="28"/>
          <w:szCs w:val="28"/>
        </w:rPr>
        <w:t>自然保护地一览表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4"/>
        <w:gridCol w:w="2568"/>
        <w:gridCol w:w="2869"/>
        <w:gridCol w:w="1840"/>
        <w:gridCol w:w="1840"/>
        <w:gridCol w:w="2254"/>
      </w:tblGrid>
      <w:tr w:rsidR="002732CD" w:rsidTr="002732CD">
        <w:trPr>
          <w:trHeight w:val="410"/>
        </w:trPr>
        <w:tc>
          <w:tcPr>
            <w:tcW w:w="3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序号</w:t>
            </w:r>
          </w:p>
        </w:tc>
        <w:tc>
          <w:tcPr>
            <w:tcW w:w="6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名称</w:t>
            </w:r>
          </w:p>
        </w:tc>
        <w:tc>
          <w:tcPr>
            <w:tcW w:w="90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所在县（市、区）</w:t>
            </w:r>
          </w:p>
        </w:tc>
        <w:tc>
          <w:tcPr>
            <w:tcW w:w="10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总面积（公顷）</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保护内容</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保护地类型</w:t>
            </w:r>
          </w:p>
        </w:tc>
        <w:tc>
          <w:tcPr>
            <w:tcW w:w="79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级别</w:t>
            </w:r>
          </w:p>
        </w:tc>
      </w:tr>
      <w:tr w:rsidR="002732CD" w:rsidTr="002732CD">
        <w:tc>
          <w:tcPr>
            <w:tcW w:w="338"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1</w:t>
            </w:r>
          </w:p>
        </w:tc>
        <w:tc>
          <w:tcPr>
            <w:tcW w:w="650"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p>
        </w:tc>
        <w:tc>
          <w:tcPr>
            <w:tcW w:w="906"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12"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64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64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国家公园</w:t>
            </w:r>
          </w:p>
        </w:tc>
        <w:tc>
          <w:tcPr>
            <w:tcW w:w="795"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国家级</w:t>
            </w:r>
            <w:r>
              <w:rPr>
                <w:rFonts w:ascii="Times New Roman" w:eastAsia="仿宋_GB2312" w:hAnsi="Times New Roman"/>
                <w:color w:val="000000"/>
                <w:szCs w:val="21"/>
              </w:rPr>
              <w:t>/</w:t>
            </w:r>
            <w:r>
              <w:rPr>
                <w:rFonts w:ascii="Times New Roman" w:eastAsia="仿宋_GB2312" w:hAnsi="Times New Roman" w:hint="eastAsia"/>
                <w:color w:val="000000"/>
                <w:szCs w:val="21"/>
              </w:rPr>
              <w:t>省级</w:t>
            </w:r>
          </w:p>
        </w:tc>
      </w:tr>
      <w:tr w:rsidR="002732CD" w:rsidTr="002732CD">
        <w:tc>
          <w:tcPr>
            <w:tcW w:w="338"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2</w:t>
            </w:r>
          </w:p>
        </w:tc>
        <w:tc>
          <w:tcPr>
            <w:tcW w:w="650"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p>
        </w:tc>
        <w:tc>
          <w:tcPr>
            <w:tcW w:w="906"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12"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64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64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自然保护区</w:t>
            </w:r>
          </w:p>
        </w:tc>
        <w:tc>
          <w:tcPr>
            <w:tcW w:w="7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r w:rsidR="002732CD" w:rsidTr="002732CD">
        <w:tc>
          <w:tcPr>
            <w:tcW w:w="338"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3</w:t>
            </w:r>
          </w:p>
        </w:tc>
        <w:tc>
          <w:tcPr>
            <w:tcW w:w="650"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p>
        </w:tc>
        <w:tc>
          <w:tcPr>
            <w:tcW w:w="906"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12"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64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64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自然公园</w:t>
            </w:r>
          </w:p>
        </w:tc>
        <w:tc>
          <w:tcPr>
            <w:tcW w:w="7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r w:rsidR="002732CD" w:rsidTr="002732CD">
        <w:tc>
          <w:tcPr>
            <w:tcW w:w="338" w:type="pct"/>
            <w:tcBorders>
              <w:top w:val="single" w:sz="4" w:space="0" w:color="auto"/>
              <w:left w:val="single" w:sz="4" w:space="0" w:color="auto"/>
              <w:bottom w:val="single" w:sz="4" w:space="0" w:color="auto"/>
              <w:right w:val="single" w:sz="4" w:space="0" w:color="auto"/>
            </w:tcBorders>
            <w:hideMark/>
          </w:tcPr>
          <w:p w:rsidR="002732CD" w:rsidRDefault="002732CD">
            <w:pPr>
              <w:adjustRightInd w:val="0"/>
              <w:jc w:val="center"/>
              <w:rPr>
                <w:rFonts w:eastAsia="仿宋_GB2312"/>
                <w:color w:val="000000"/>
                <w:szCs w:val="21"/>
              </w:rPr>
            </w:pPr>
            <w:r>
              <w:rPr>
                <w:rFonts w:eastAsia="仿宋_GB2312"/>
                <w:color w:val="000000"/>
                <w:szCs w:val="21"/>
              </w:rPr>
              <w:t>……</w:t>
            </w:r>
          </w:p>
        </w:tc>
        <w:tc>
          <w:tcPr>
            <w:tcW w:w="650"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906"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1012"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649"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jc w:val="center"/>
              <w:rPr>
                <w:rFonts w:eastAsia="仿宋_GB2312"/>
                <w:color w:val="000000"/>
                <w:szCs w:val="21"/>
              </w:rPr>
            </w:pPr>
          </w:p>
        </w:tc>
        <w:tc>
          <w:tcPr>
            <w:tcW w:w="795"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jc w:val="center"/>
              <w:rPr>
                <w:rFonts w:eastAsia="仿宋_GB2312"/>
                <w:color w:val="000000"/>
                <w:szCs w:val="21"/>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6 </w:t>
      </w:r>
      <w:r>
        <w:rPr>
          <w:rFonts w:eastAsia="仿宋_GB2312" w:hint="eastAsia"/>
          <w:b/>
          <w:color w:val="000000"/>
          <w:sz w:val="28"/>
          <w:szCs w:val="28"/>
        </w:rPr>
        <w:t>耕地、永久基本农田规划指标分解表</w:t>
      </w:r>
    </w:p>
    <w:p w:rsidR="002732CD" w:rsidRDefault="002732CD" w:rsidP="002732CD">
      <w:pPr>
        <w:keepNext/>
        <w:ind w:right="442" w:firstLineChars="200" w:firstLine="420"/>
        <w:jc w:val="right"/>
        <w:rPr>
          <w:rFonts w:eastAsia="仿宋_GB2312"/>
          <w:bCs/>
          <w:color w:val="000000"/>
          <w:szCs w:val="21"/>
        </w:rPr>
      </w:pPr>
      <w:r>
        <w:rPr>
          <w:rFonts w:eastAsia="仿宋_GB2312" w:hint="eastAsia"/>
          <w:color w:val="000000"/>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3203"/>
        <w:gridCol w:w="2943"/>
        <w:gridCol w:w="2696"/>
        <w:gridCol w:w="3575"/>
      </w:tblGrid>
      <w:tr w:rsidR="002732CD" w:rsidTr="002732CD">
        <w:trPr>
          <w:jc w:val="center"/>
        </w:trPr>
        <w:tc>
          <w:tcPr>
            <w:tcW w:w="62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行政区</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基期年耕地面积</w:t>
            </w:r>
          </w:p>
        </w:tc>
        <w:tc>
          <w:tcPr>
            <w:tcW w:w="198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耕地保有量</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永久基本农田保护面积</w:t>
            </w:r>
          </w:p>
        </w:tc>
      </w:tr>
      <w:tr w:rsidR="002732CD" w:rsidTr="002732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10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规划近期目标年</w:t>
            </w:r>
          </w:p>
        </w:tc>
        <w:tc>
          <w:tcPr>
            <w:tcW w:w="95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规划目标年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r>
      <w:tr w:rsidR="002732CD" w:rsidTr="002732CD">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全市</w:t>
            </w:r>
          </w:p>
        </w:tc>
        <w:tc>
          <w:tcPr>
            <w:tcW w:w="113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3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95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26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113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3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95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26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113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3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95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26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w:t>
            </w:r>
          </w:p>
        </w:tc>
        <w:tc>
          <w:tcPr>
            <w:tcW w:w="113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3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95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26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2732CD" w:rsidRDefault="002732CD">
            <w:pPr>
              <w:adjustRightInd w:val="0"/>
              <w:jc w:val="center"/>
              <w:rPr>
                <w:rFonts w:eastAsia="仿宋_GB2312"/>
                <w:color w:val="000000"/>
                <w:szCs w:val="21"/>
              </w:rPr>
            </w:pPr>
            <w:r>
              <w:rPr>
                <w:rFonts w:eastAsia="仿宋_GB2312" w:hint="eastAsia"/>
                <w:color w:val="000000"/>
                <w:szCs w:val="21"/>
              </w:rPr>
              <w:t>合计</w:t>
            </w:r>
          </w:p>
        </w:tc>
        <w:tc>
          <w:tcPr>
            <w:tcW w:w="1130"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c>
          <w:tcPr>
            <w:tcW w:w="1038"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c>
          <w:tcPr>
            <w:tcW w:w="951"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c>
          <w:tcPr>
            <w:tcW w:w="1261"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r>
    </w:tbl>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7 </w:t>
      </w:r>
      <w:r>
        <w:rPr>
          <w:rFonts w:eastAsia="仿宋_GB2312" w:hint="eastAsia"/>
          <w:b/>
          <w:color w:val="000000"/>
          <w:sz w:val="28"/>
          <w:szCs w:val="28"/>
        </w:rPr>
        <w:t>海洋</w:t>
      </w:r>
      <w:r>
        <w:rPr>
          <w:rFonts w:eastAsia="仿宋_GB2312"/>
          <w:b/>
          <w:color w:val="000000"/>
          <w:sz w:val="28"/>
          <w:szCs w:val="28"/>
        </w:rPr>
        <w:t>“</w:t>
      </w:r>
      <w:r>
        <w:rPr>
          <w:rFonts w:eastAsia="仿宋_GB2312" w:hint="eastAsia"/>
          <w:b/>
          <w:color w:val="000000"/>
          <w:sz w:val="28"/>
          <w:szCs w:val="28"/>
        </w:rPr>
        <w:t>两空间一红线</w:t>
      </w:r>
      <w:r>
        <w:rPr>
          <w:rFonts w:eastAsia="仿宋_GB2312"/>
          <w:b/>
          <w:color w:val="000000"/>
          <w:sz w:val="28"/>
          <w:szCs w:val="28"/>
        </w:rPr>
        <w:t>”</w:t>
      </w:r>
      <w:r>
        <w:rPr>
          <w:rFonts w:eastAsia="仿宋_GB2312" w:hint="eastAsia"/>
          <w:b/>
          <w:color w:val="000000"/>
          <w:sz w:val="28"/>
          <w:szCs w:val="28"/>
        </w:rPr>
        <w:t>引导要求一览表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123"/>
        <w:gridCol w:w="4819"/>
        <w:gridCol w:w="6412"/>
      </w:tblGrid>
      <w:tr w:rsidR="002732CD" w:rsidTr="002732CD">
        <w:trPr>
          <w:tblHeader/>
        </w:trPr>
        <w:tc>
          <w:tcPr>
            <w:tcW w:w="103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分区类型</w:t>
            </w:r>
          </w:p>
        </w:tc>
        <w:tc>
          <w:tcPr>
            <w:tcW w:w="17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空间内涵</w:t>
            </w:r>
          </w:p>
        </w:tc>
        <w:tc>
          <w:tcPr>
            <w:tcW w:w="22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引导要求</w:t>
            </w:r>
          </w:p>
        </w:tc>
      </w:tr>
      <w:tr w:rsidR="002732CD" w:rsidTr="002732CD">
        <w:tc>
          <w:tcPr>
            <w:tcW w:w="1038" w:type="pct"/>
            <w:gridSpan w:val="2"/>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海洋生态空间</w:t>
            </w:r>
          </w:p>
        </w:tc>
        <w:tc>
          <w:tcPr>
            <w:tcW w:w="170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226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r>
      <w:tr w:rsidR="002732CD" w:rsidTr="002732CD">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hAnsi="Times New Roman"/>
                <w:b/>
                <w:color w:val="000000"/>
              </w:rPr>
            </w:pPr>
            <w:r>
              <w:rPr>
                <w:rFonts w:ascii="Times New Roman" w:eastAsia="仿宋_GB2312" w:hAnsi="Times New Roman" w:hint="eastAsia"/>
                <w:bCs/>
                <w:color w:val="000000"/>
                <w:szCs w:val="21"/>
              </w:rPr>
              <w:t>其中</w:t>
            </w:r>
          </w:p>
        </w:tc>
        <w:tc>
          <w:tcPr>
            <w:tcW w:w="74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海洋生态保护红线</w:t>
            </w:r>
          </w:p>
        </w:tc>
        <w:tc>
          <w:tcPr>
            <w:tcW w:w="170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226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0"/>
              <w:adjustRightInd w:val="0"/>
              <w:jc w:val="left"/>
              <w:rPr>
                <w:rFonts w:ascii="Times New Roman" w:hAnsi="Times New Roman"/>
                <w:color w:val="000000"/>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黑体"/>
                <w:b/>
                <w:color w:val="000000"/>
                <w:kern w:val="21"/>
                <w:szCs w:val="20"/>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一般生态空间</w:t>
            </w:r>
          </w:p>
        </w:tc>
        <w:tc>
          <w:tcPr>
            <w:tcW w:w="170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2262"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jc w:val="left"/>
              <w:rPr>
                <w:color w:val="000000"/>
              </w:rPr>
            </w:pPr>
          </w:p>
        </w:tc>
      </w:tr>
      <w:tr w:rsidR="002732CD" w:rsidTr="002732CD">
        <w:tc>
          <w:tcPr>
            <w:tcW w:w="1038" w:type="pct"/>
            <w:gridSpan w:val="2"/>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海洋开发利用空间</w:t>
            </w:r>
          </w:p>
        </w:tc>
        <w:tc>
          <w:tcPr>
            <w:tcW w:w="1700"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226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10"/>
              <w:adjustRightInd w:val="0"/>
              <w:jc w:val="left"/>
              <w:rPr>
                <w:rFonts w:ascii="Times New Roman" w:hAnsi="Times New Roman"/>
                <w:color w:val="000000"/>
                <w:szCs w:val="24"/>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8 </w:t>
      </w:r>
      <w:r>
        <w:rPr>
          <w:rFonts w:eastAsia="仿宋_GB2312" w:hint="eastAsia"/>
          <w:b/>
          <w:color w:val="000000"/>
          <w:sz w:val="28"/>
          <w:szCs w:val="28"/>
        </w:rPr>
        <w:t>海洋开发利用空间传导一览表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10928"/>
      </w:tblGrid>
      <w:tr w:rsidR="002732CD" w:rsidTr="002732CD">
        <w:trPr>
          <w:tblHeader/>
        </w:trPr>
        <w:tc>
          <w:tcPr>
            <w:tcW w:w="1145"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海域二级分区</w:t>
            </w:r>
          </w:p>
        </w:tc>
        <w:tc>
          <w:tcPr>
            <w:tcW w:w="3855"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发展指引与管</w:t>
            </w:r>
            <w:proofErr w:type="gramStart"/>
            <w:r>
              <w:rPr>
                <w:rFonts w:ascii="Times New Roman" w:eastAsia="仿宋_GB2312" w:hAnsi="Times New Roman" w:hint="eastAsia"/>
                <w:b/>
                <w:color w:val="000000"/>
                <w:szCs w:val="21"/>
              </w:rPr>
              <w:t>控要求</w:t>
            </w:r>
            <w:proofErr w:type="gramEnd"/>
          </w:p>
        </w:tc>
      </w:tr>
      <w:tr w:rsidR="002732CD" w:rsidTr="002732CD">
        <w:tc>
          <w:tcPr>
            <w:tcW w:w="1145"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渔业用海区</w:t>
            </w:r>
          </w:p>
        </w:tc>
        <w:tc>
          <w:tcPr>
            <w:tcW w:w="3855" w:type="pct"/>
            <w:tcBorders>
              <w:top w:val="single" w:sz="4" w:space="0" w:color="auto"/>
              <w:left w:val="single" w:sz="4" w:space="0" w:color="auto"/>
              <w:bottom w:val="single" w:sz="4" w:space="0" w:color="auto"/>
              <w:right w:val="single" w:sz="4" w:space="0" w:color="auto"/>
            </w:tcBorders>
          </w:tcPr>
          <w:p w:rsidR="002732CD" w:rsidRDefault="002732CD">
            <w:pPr>
              <w:pStyle w:val="af0"/>
              <w:adjustRightInd w:val="0"/>
              <w:rPr>
                <w:rFonts w:ascii="Times New Roman" w:hAnsi="Times New Roman"/>
                <w:color w:val="000000"/>
              </w:rPr>
            </w:pPr>
          </w:p>
        </w:tc>
      </w:tr>
      <w:tr w:rsidR="002732CD" w:rsidTr="002732CD">
        <w:tc>
          <w:tcPr>
            <w:tcW w:w="1145"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交通运输用海区</w:t>
            </w:r>
          </w:p>
        </w:tc>
        <w:tc>
          <w:tcPr>
            <w:tcW w:w="3855" w:type="pct"/>
            <w:tcBorders>
              <w:top w:val="single" w:sz="4" w:space="0" w:color="auto"/>
              <w:left w:val="single" w:sz="4" w:space="0" w:color="auto"/>
              <w:bottom w:val="single" w:sz="4" w:space="0" w:color="auto"/>
              <w:right w:val="single" w:sz="4" w:space="0" w:color="auto"/>
            </w:tcBorders>
          </w:tcPr>
          <w:p w:rsidR="002732CD" w:rsidRDefault="002732CD">
            <w:pPr>
              <w:pStyle w:val="af0"/>
              <w:adjustRightInd w:val="0"/>
              <w:rPr>
                <w:rFonts w:ascii="Times New Roman" w:hAnsi="Times New Roman"/>
                <w:color w:val="000000"/>
              </w:rPr>
            </w:pPr>
          </w:p>
        </w:tc>
      </w:tr>
      <w:tr w:rsidR="002732CD" w:rsidTr="002732CD">
        <w:tc>
          <w:tcPr>
            <w:tcW w:w="1145"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工矿通信用海区</w:t>
            </w:r>
          </w:p>
        </w:tc>
        <w:tc>
          <w:tcPr>
            <w:tcW w:w="3855" w:type="pct"/>
            <w:tcBorders>
              <w:top w:val="single" w:sz="4" w:space="0" w:color="auto"/>
              <w:left w:val="single" w:sz="4" w:space="0" w:color="auto"/>
              <w:bottom w:val="single" w:sz="4" w:space="0" w:color="auto"/>
              <w:right w:val="single" w:sz="4" w:space="0" w:color="auto"/>
            </w:tcBorders>
          </w:tcPr>
          <w:p w:rsidR="002732CD" w:rsidRDefault="002732CD">
            <w:pPr>
              <w:pStyle w:val="af0"/>
              <w:adjustRightInd w:val="0"/>
              <w:rPr>
                <w:rFonts w:ascii="Times New Roman" w:hAnsi="Times New Roman"/>
                <w:color w:val="000000"/>
              </w:rPr>
            </w:pPr>
          </w:p>
        </w:tc>
      </w:tr>
      <w:tr w:rsidR="002732CD" w:rsidTr="002732CD">
        <w:tc>
          <w:tcPr>
            <w:tcW w:w="1145"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游憩用海区</w:t>
            </w:r>
          </w:p>
        </w:tc>
        <w:tc>
          <w:tcPr>
            <w:tcW w:w="3855" w:type="pct"/>
            <w:tcBorders>
              <w:top w:val="single" w:sz="4" w:space="0" w:color="auto"/>
              <w:left w:val="single" w:sz="4" w:space="0" w:color="auto"/>
              <w:bottom w:val="single" w:sz="4" w:space="0" w:color="auto"/>
              <w:right w:val="single" w:sz="4" w:space="0" w:color="auto"/>
            </w:tcBorders>
          </w:tcPr>
          <w:p w:rsidR="002732CD" w:rsidRDefault="002732CD">
            <w:pPr>
              <w:pStyle w:val="af0"/>
              <w:adjustRightInd w:val="0"/>
              <w:rPr>
                <w:rFonts w:ascii="Times New Roman" w:hAnsi="Times New Roman"/>
                <w:color w:val="000000"/>
              </w:rPr>
            </w:pPr>
          </w:p>
        </w:tc>
      </w:tr>
      <w:tr w:rsidR="002732CD" w:rsidTr="002732CD">
        <w:tc>
          <w:tcPr>
            <w:tcW w:w="1145"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roofErr w:type="gramStart"/>
            <w:r>
              <w:rPr>
                <w:rFonts w:ascii="Times New Roman" w:eastAsia="仿宋_GB2312" w:hAnsi="Times New Roman" w:hint="eastAsia"/>
                <w:bCs/>
                <w:color w:val="000000"/>
                <w:szCs w:val="21"/>
              </w:rPr>
              <w:t>特殊用</w:t>
            </w:r>
            <w:proofErr w:type="gramEnd"/>
            <w:r>
              <w:rPr>
                <w:rFonts w:ascii="Times New Roman" w:eastAsia="仿宋_GB2312" w:hAnsi="Times New Roman" w:hint="eastAsia"/>
                <w:bCs/>
                <w:color w:val="000000"/>
                <w:szCs w:val="21"/>
              </w:rPr>
              <w:t>海区</w:t>
            </w:r>
          </w:p>
        </w:tc>
        <w:tc>
          <w:tcPr>
            <w:tcW w:w="3855" w:type="pct"/>
            <w:tcBorders>
              <w:top w:val="single" w:sz="4" w:space="0" w:color="auto"/>
              <w:left w:val="single" w:sz="4" w:space="0" w:color="auto"/>
              <w:bottom w:val="single" w:sz="4" w:space="0" w:color="auto"/>
              <w:right w:val="single" w:sz="4" w:space="0" w:color="auto"/>
            </w:tcBorders>
          </w:tcPr>
          <w:p w:rsidR="002732CD" w:rsidRDefault="002732CD">
            <w:pPr>
              <w:pStyle w:val="af0"/>
              <w:adjustRightInd w:val="0"/>
              <w:rPr>
                <w:rFonts w:ascii="Times New Roman" w:hAnsi="Times New Roman"/>
                <w:color w:val="000000"/>
              </w:rPr>
            </w:pPr>
          </w:p>
        </w:tc>
      </w:tr>
      <w:tr w:rsidR="002732CD" w:rsidTr="002732CD">
        <w:tc>
          <w:tcPr>
            <w:tcW w:w="1145"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海洋预留区</w:t>
            </w:r>
          </w:p>
        </w:tc>
        <w:tc>
          <w:tcPr>
            <w:tcW w:w="3855" w:type="pct"/>
            <w:tcBorders>
              <w:top w:val="single" w:sz="4" w:space="0" w:color="auto"/>
              <w:left w:val="single" w:sz="4" w:space="0" w:color="auto"/>
              <w:bottom w:val="single" w:sz="4" w:space="0" w:color="auto"/>
              <w:right w:val="single" w:sz="4" w:space="0" w:color="auto"/>
            </w:tcBorders>
          </w:tcPr>
          <w:p w:rsidR="002732CD" w:rsidRDefault="002732CD">
            <w:pPr>
              <w:pStyle w:val="af0"/>
              <w:adjustRightInd w:val="0"/>
              <w:rPr>
                <w:rFonts w:ascii="Times New Roman" w:hAnsi="Times New Roman"/>
                <w:color w:val="000000"/>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9 </w:t>
      </w:r>
      <w:r>
        <w:rPr>
          <w:rFonts w:eastAsia="仿宋_GB2312" w:hint="eastAsia"/>
          <w:b/>
          <w:color w:val="000000"/>
          <w:sz w:val="28"/>
          <w:szCs w:val="28"/>
        </w:rPr>
        <w:t>无居民海岛一览表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262"/>
        <w:gridCol w:w="2123"/>
        <w:gridCol w:w="2123"/>
        <w:gridCol w:w="2594"/>
        <w:gridCol w:w="2120"/>
        <w:gridCol w:w="1967"/>
      </w:tblGrid>
      <w:tr w:rsidR="002732CD" w:rsidTr="002732CD">
        <w:tc>
          <w:tcPr>
            <w:tcW w:w="3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序号</w:t>
            </w:r>
          </w:p>
        </w:tc>
        <w:tc>
          <w:tcPr>
            <w:tcW w:w="7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类型</w:t>
            </w:r>
          </w:p>
        </w:tc>
        <w:tc>
          <w:tcPr>
            <w:tcW w:w="7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名称</w:t>
            </w:r>
          </w:p>
        </w:tc>
        <w:tc>
          <w:tcPr>
            <w:tcW w:w="7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行政辖区</w:t>
            </w:r>
          </w:p>
        </w:tc>
        <w:tc>
          <w:tcPr>
            <w:tcW w:w="9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面积</w:t>
            </w:r>
          </w:p>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（公顷）</w:t>
            </w:r>
          </w:p>
        </w:tc>
        <w:tc>
          <w:tcPr>
            <w:tcW w:w="74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主导用途</w:t>
            </w:r>
          </w:p>
        </w:tc>
        <w:tc>
          <w:tcPr>
            <w:tcW w:w="6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备注</w:t>
            </w:r>
          </w:p>
        </w:tc>
      </w:tr>
      <w:tr w:rsidR="002732CD" w:rsidTr="002732CD">
        <w:tc>
          <w:tcPr>
            <w:tcW w:w="347"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1</w:t>
            </w:r>
          </w:p>
        </w:tc>
        <w:tc>
          <w:tcPr>
            <w:tcW w:w="798" w:type="pct"/>
            <w:vMerge w:val="restar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纳入生态保护红线的无居民海岛</w:t>
            </w:r>
          </w:p>
        </w:tc>
        <w:tc>
          <w:tcPr>
            <w:tcW w:w="749"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p>
        </w:tc>
        <w:tc>
          <w:tcPr>
            <w:tcW w:w="74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915"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748"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6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347"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74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74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915"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748"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6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347"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74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74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915"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748"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6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347" w:type="pct"/>
            <w:tcBorders>
              <w:top w:val="single" w:sz="4" w:space="0" w:color="auto"/>
              <w:left w:val="single" w:sz="4" w:space="0" w:color="auto"/>
              <w:bottom w:val="single" w:sz="4" w:space="0" w:color="auto"/>
              <w:right w:val="single" w:sz="4" w:space="0" w:color="auto"/>
            </w:tcBorders>
            <w:hideMark/>
          </w:tcPr>
          <w:p w:rsidR="002732CD" w:rsidRDefault="002732CD">
            <w:pPr>
              <w:adjustRightInd w:val="0"/>
              <w:jc w:val="center"/>
              <w:rPr>
                <w:rFonts w:eastAsia="仿宋_GB2312"/>
                <w:color w:val="000000"/>
                <w:szCs w:val="21"/>
              </w:rPr>
            </w:pPr>
            <w:r>
              <w:rPr>
                <w:rFonts w:eastAsia="仿宋_GB2312"/>
                <w:color w:val="000000"/>
                <w:szCs w:val="21"/>
              </w:rPr>
              <w:t>4</w:t>
            </w:r>
          </w:p>
        </w:tc>
        <w:tc>
          <w:tcPr>
            <w:tcW w:w="798" w:type="pct"/>
            <w:vMerge w:val="restar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开发利用类无居民海岛</w:t>
            </w:r>
          </w:p>
        </w:tc>
        <w:tc>
          <w:tcPr>
            <w:tcW w:w="74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749"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915"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748"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694"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347" w:type="pct"/>
            <w:tcBorders>
              <w:top w:val="single" w:sz="4" w:space="0" w:color="auto"/>
              <w:left w:val="single" w:sz="4" w:space="0" w:color="auto"/>
              <w:bottom w:val="single" w:sz="4" w:space="0" w:color="auto"/>
              <w:right w:val="single" w:sz="4" w:space="0" w:color="auto"/>
            </w:tcBorders>
            <w:hideMark/>
          </w:tcPr>
          <w:p w:rsidR="002732CD" w:rsidRDefault="002732CD">
            <w:pPr>
              <w:adjustRightInd w:val="0"/>
              <w:jc w:val="center"/>
              <w:rPr>
                <w:rFonts w:eastAsia="仿宋_GB2312"/>
                <w:color w:val="000000"/>
                <w:szCs w:val="21"/>
              </w:rPr>
            </w:pPr>
            <w:r>
              <w:rPr>
                <w:rFonts w:eastAsia="仿宋_GB2312"/>
                <w:color w:val="000000"/>
                <w:szCs w:val="21"/>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74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749"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915"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748"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694"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347" w:type="pct"/>
            <w:tcBorders>
              <w:top w:val="single" w:sz="4" w:space="0" w:color="auto"/>
              <w:left w:val="single" w:sz="4" w:space="0" w:color="auto"/>
              <w:bottom w:val="single" w:sz="4" w:space="0" w:color="auto"/>
              <w:right w:val="single" w:sz="4" w:space="0" w:color="auto"/>
            </w:tcBorders>
            <w:hideMark/>
          </w:tcPr>
          <w:p w:rsidR="002732CD" w:rsidRDefault="002732CD">
            <w:pPr>
              <w:adjustRightInd w:val="0"/>
              <w:jc w:val="center"/>
              <w:rPr>
                <w:rFonts w:eastAsia="仿宋_GB2312"/>
                <w:color w:val="000000"/>
                <w:szCs w:val="21"/>
              </w:rPr>
            </w:pPr>
            <w:r>
              <w:rPr>
                <w:rFonts w:eastAsia="仿宋_GB2312"/>
                <w:color w:val="000000"/>
                <w:szCs w:val="2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749"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749"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915"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748"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694"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bl>
    <w:p w:rsidR="002732CD" w:rsidRDefault="002732CD" w:rsidP="002732CD">
      <w:pPr>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10 </w:t>
      </w:r>
      <w:r>
        <w:rPr>
          <w:rFonts w:eastAsia="仿宋_GB2312" w:hint="eastAsia"/>
          <w:b/>
          <w:color w:val="000000"/>
          <w:sz w:val="28"/>
          <w:szCs w:val="28"/>
        </w:rPr>
        <w:t>水资源平衡表</w:t>
      </w:r>
    </w:p>
    <w:p w:rsidR="002732CD" w:rsidRDefault="002732CD" w:rsidP="002732CD">
      <w:pPr>
        <w:keepNext/>
        <w:ind w:right="442" w:firstLineChars="200" w:firstLine="420"/>
        <w:jc w:val="right"/>
        <w:rPr>
          <w:rFonts w:eastAsia="仿宋_GB2312"/>
          <w:color w:val="000000"/>
          <w:szCs w:val="21"/>
        </w:rPr>
      </w:pPr>
      <w:r>
        <w:rPr>
          <w:rFonts w:eastAsia="仿宋_GB2312" w:hint="eastAsia"/>
          <w:color w:val="000000"/>
          <w:szCs w:val="21"/>
        </w:rPr>
        <w:t>单位：</w:t>
      </w:r>
      <w:proofErr w:type="gramStart"/>
      <w:r>
        <w:rPr>
          <w:rFonts w:eastAsia="仿宋_GB2312" w:hint="eastAsia"/>
          <w:color w:val="000000"/>
          <w:szCs w:val="21"/>
        </w:rPr>
        <w:t>亿立方米</w:t>
      </w:r>
      <w:proofErr w:type="gramEnd"/>
    </w:p>
    <w:tbl>
      <w:tblPr>
        <w:tblW w:w="5000" w:type="pct"/>
        <w:tblLook w:val="04A0" w:firstRow="1" w:lastRow="0" w:firstColumn="1" w:lastColumn="0" w:noHBand="0" w:noVBand="1"/>
      </w:tblPr>
      <w:tblGrid>
        <w:gridCol w:w="849"/>
        <w:gridCol w:w="677"/>
        <w:gridCol w:w="708"/>
        <w:gridCol w:w="708"/>
        <w:gridCol w:w="708"/>
        <w:gridCol w:w="708"/>
        <w:gridCol w:w="709"/>
        <w:gridCol w:w="709"/>
        <w:gridCol w:w="853"/>
        <w:gridCol w:w="709"/>
        <w:gridCol w:w="709"/>
        <w:gridCol w:w="709"/>
        <w:gridCol w:w="709"/>
        <w:gridCol w:w="771"/>
        <w:gridCol w:w="799"/>
        <w:gridCol w:w="655"/>
        <w:gridCol w:w="788"/>
        <w:gridCol w:w="916"/>
        <w:gridCol w:w="780"/>
      </w:tblGrid>
      <w:tr w:rsidR="002732CD" w:rsidTr="002732CD">
        <w:trPr>
          <w:trHeight w:val="54"/>
        </w:trPr>
        <w:tc>
          <w:tcPr>
            <w:tcW w:w="29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行政区</w:t>
            </w:r>
          </w:p>
        </w:tc>
        <w:tc>
          <w:tcPr>
            <w:tcW w:w="2289" w:type="pct"/>
            <w:gridSpan w:val="9"/>
            <w:tcBorders>
              <w:top w:val="single" w:sz="4" w:space="0" w:color="auto"/>
              <w:left w:val="nil"/>
              <w:bottom w:val="single" w:sz="4" w:space="0" w:color="auto"/>
              <w:right w:val="single" w:sz="4" w:space="0" w:color="auto"/>
            </w:tcBorders>
            <w:shd w:val="clear" w:color="auto" w:fill="D9D9D9"/>
            <w:noWrap/>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规划基期年</w:t>
            </w:r>
          </w:p>
        </w:tc>
        <w:tc>
          <w:tcPr>
            <w:tcW w:w="2411" w:type="pct"/>
            <w:gridSpan w:val="9"/>
            <w:tcBorders>
              <w:top w:val="single" w:sz="4" w:space="0" w:color="auto"/>
              <w:left w:val="nil"/>
              <w:bottom w:val="single" w:sz="4" w:space="0" w:color="auto"/>
              <w:right w:val="single" w:sz="4" w:space="0" w:color="auto"/>
            </w:tcBorders>
            <w:shd w:val="clear" w:color="auto" w:fill="D9D9D9"/>
            <w:noWrap/>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规划目标年</w:t>
            </w:r>
          </w:p>
        </w:tc>
      </w:tr>
      <w:tr w:rsidR="002732CD" w:rsidTr="002732CD">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1238" w:type="pct"/>
            <w:gridSpan w:val="5"/>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供水量</w:t>
            </w:r>
          </w:p>
        </w:tc>
        <w:tc>
          <w:tcPr>
            <w:tcW w:w="1051" w:type="pct"/>
            <w:gridSpan w:val="4"/>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需水量</w:t>
            </w:r>
          </w:p>
        </w:tc>
        <w:tc>
          <w:tcPr>
            <w:tcW w:w="1304" w:type="pct"/>
            <w:gridSpan w:val="5"/>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供水量</w:t>
            </w:r>
          </w:p>
        </w:tc>
        <w:tc>
          <w:tcPr>
            <w:tcW w:w="1107" w:type="pct"/>
            <w:gridSpan w:val="4"/>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需水量</w:t>
            </w:r>
          </w:p>
        </w:tc>
      </w:tr>
      <w:tr w:rsidR="002732CD" w:rsidTr="002732C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239"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地表水</w:t>
            </w:r>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地下水</w:t>
            </w:r>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proofErr w:type="gramStart"/>
            <w:r>
              <w:rPr>
                <w:rFonts w:ascii="Times New Roman" w:eastAsia="仿宋_GB2312" w:hAnsi="Times New Roman" w:hint="eastAsia"/>
                <w:b/>
                <w:color w:val="000000"/>
                <w:szCs w:val="21"/>
              </w:rPr>
              <w:t>外调水</w:t>
            </w:r>
            <w:proofErr w:type="gramEnd"/>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其他水源</w:t>
            </w:r>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小计</w:t>
            </w:r>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生态</w:t>
            </w:r>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农业</w:t>
            </w:r>
          </w:p>
        </w:tc>
        <w:tc>
          <w:tcPr>
            <w:tcW w:w="301"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城镇（工业</w:t>
            </w:r>
            <w:r>
              <w:rPr>
                <w:rFonts w:ascii="Times New Roman" w:eastAsia="仿宋_GB2312" w:hAnsi="Times New Roman"/>
                <w:b/>
                <w:color w:val="000000"/>
                <w:szCs w:val="21"/>
              </w:rPr>
              <w:t>+</w:t>
            </w:r>
            <w:r>
              <w:rPr>
                <w:rFonts w:ascii="Times New Roman" w:eastAsia="仿宋_GB2312" w:hAnsi="Times New Roman" w:hint="eastAsia"/>
                <w:b/>
                <w:color w:val="000000"/>
                <w:szCs w:val="21"/>
              </w:rPr>
              <w:t>生活）</w:t>
            </w:r>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小计</w:t>
            </w:r>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地表水</w:t>
            </w:r>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地下水</w:t>
            </w:r>
          </w:p>
        </w:tc>
        <w:tc>
          <w:tcPr>
            <w:tcW w:w="250"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proofErr w:type="gramStart"/>
            <w:r>
              <w:rPr>
                <w:rFonts w:ascii="Times New Roman" w:eastAsia="仿宋_GB2312" w:hAnsi="Times New Roman" w:hint="eastAsia"/>
                <w:b/>
                <w:color w:val="000000"/>
                <w:szCs w:val="21"/>
              </w:rPr>
              <w:t>外调水</w:t>
            </w:r>
            <w:proofErr w:type="gramEnd"/>
          </w:p>
        </w:tc>
        <w:tc>
          <w:tcPr>
            <w:tcW w:w="272"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其他水源</w:t>
            </w:r>
          </w:p>
        </w:tc>
        <w:tc>
          <w:tcPr>
            <w:tcW w:w="282"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小计</w:t>
            </w:r>
          </w:p>
        </w:tc>
        <w:tc>
          <w:tcPr>
            <w:tcW w:w="231"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生态</w:t>
            </w:r>
          </w:p>
        </w:tc>
        <w:tc>
          <w:tcPr>
            <w:tcW w:w="278"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农业</w:t>
            </w:r>
          </w:p>
        </w:tc>
        <w:tc>
          <w:tcPr>
            <w:tcW w:w="323"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城镇（工业</w:t>
            </w:r>
            <w:r>
              <w:rPr>
                <w:rFonts w:ascii="Times New Roman" w:eastAsia="仿宋_GB2312" w:hAnsi="Times New Roman"/>
                <w:b/>
                <w:color w:val="000000"/>
                <w:szCs w:val="21"/>
              </w:rPr>
              <w:t>+</w:t>
            </w:r>
            <w:r>
              <w:rPr>
                <w:rFonts w:ascii="Times New Roman" w:eastAsia="仿宋_GB2312" w:hAnsi="Times New Roman" w:hint="eastAsia"/>
                <w:b/>
                <w:color w:val="000000"/>
                <w:szCs w:val="21"/>
              </w:rPr>
              <w:t>生活）</w:t>
            </w:r>
          </w:p>
        </w:tc>
        <w:tc>
          <w:tcPr>
            <w:tcW w:w="275" w:type="pct"/>
            <w:tcBorders>
              <w:top w:val="nil"/>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小计</w:t>
            </w:r>
          </w:p>
        </w:tc>
      </w:tr>
      <w:tr w:rsidR="002732CD" w:rsidTr="002732CD">
        <w:trPr>
          <w:trHeight w:val="50"/>
        </w:trPr>
        <w:tc>
          <w:tcPr>
            <w:tcW w:w="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全市</w:t>
            </w:r>
          </w:p>
        </w:tc>
        <w:tc>
          <w:tcPr>
            <w:tcW w:w="239"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01"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2"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82"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31"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8"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23"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5" w:type="pct"/>
            <w:tcBorders>
              <w:top w:val="nil"/>
              <w:left w:val="nil"/>
              <w:bottom w:val="single" w:sz="4" w:space="0" w:color="auto"/>
              <w:right w:val="single" w:sz="4" w:space="0" w:color="auto"/>
            </w:tcBorders>
            <w:shd w:val="clear" w:color="auto" w:fill="FFFFFF"/>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r w:rsidR="002732CD" w:rsidTr="002732CD">
        <w:trPr>
          <w:trHeight w:val="229"/>
        </w:trPr>
        <w:tc>
          <w:tcPr>
            <w:tcW w:w="299" w:type="pct"/>
            <w:tcBorders>
              <w:top w:val="nil"/>
              <w:left w:val="single" w:sz="4" w:space="0" w:color="auto"/>
              <w:bottom w:val="single" w:sz="4" w:space="0" w:color="auto"/>
              <w:right w:val="single" w:sz="4" w:space="0" w:color="auto"/>
            </w:tcBorders>
            <w:noWrap/>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239"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01"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2"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82"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31"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8"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23"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5" w:type="pct"/>
            <w:tcBorders>
              <w:top w:val="nil"/>
              <w:left w:val="nil"/>
              <w:bottom w:val="single" w:sz="4" w:space="0" w:color="auto"/>
              <w:right w:val="single" w:sz="4" w:space="0" w:color="auto"/>
            </w:tcBorders>
            <w:noWrap/>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r w:rsidR="002732CD" w:rsidTr="002732CD">
        <w:trPr>
          <w:trHeight w:val="229"/>
        </w:trPr>
        <w:tc>
          <w:tcPr>
            <w:tcW w:w="299" w:type="pct"/>
            <w:tcBorders>
              <w:top w:val="nil"/>
              <w:left w:val="single" w:sz="4" w:space="0" w:color="auto"/>
              <w:bottom w:val="single" w:sz="4" w:space="0" w:color="auto"/>
              <w:right w:val="single" w:sz="4" w:space="0" w:color="auto"/>
            </w:tcBorders>
            <w:noWrap/>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239"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01"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2"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82"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31"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8"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23" w:type="pct"/>
            <w:tcBorders>
              <w:top w:val="nil"/>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5" w:type="pct"/>
            <w:tcBorders>
              <w:top w:val="nil"/>
              <w:left w:val="nil"/>
              <w:bottom w:val="single" w:sz="4" w:space="0" w:color="auto"/>
              <w:right w:val="single" w:sz="4" w:space="0" w:color="auto"/>
            </w:tcBorders>
            <w:noWrap/>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r w:rsidR="002732CD" w:rsidTr="002732CD">
        <w:trPr>
          <w:trHeight w:val="229"/>
        </w:trPr>
        <w:tc>
          <w:tcPr>
            <w:tcW w:w="299" w:type="pct"/>
            <w:tcBorders>
              <w:top w:val="single" w:sz="4" w:space="0" w:color="auto"/>
              <w:left w:val="single" w:sz="4" w:space="0" w:color="auto"/>
              <w:bottom w:val="single" w:sz="4" w:space="0" w:color="auto"/>
              <w:right w:val="single" w:sz="4" w:space="0" w:color="auto"/>
            </w:tcBorders>
            <w:noWrap/>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w:t>
            </w:r>
          </w:p>
        </w:tc>
        <w:tc>
          <w:tcPr>
            <w:tcW w:w="239"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01"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2"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82"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31"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8"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23"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5" w:type="pct"/>
            <w:tcBorders>
              <w:top w:val="single" w:sz="4" w:space="0" w:color="auto"/>
              <w:left w:val="nil"/>
              <w:bottom w:val="single" w:sz="4" w:space="0" w:color="auto"/>
              <w:right w:val="single" w:sz="4" w:space="0" w:color="auto"/>
            </w:tcBorders>
            <w:noWrap/>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r w:rsidR="002732CD" w:rsidTr="002732CD">
        <w:trPr>
          <w:trHeight w:val="229"/>
        </w:trPr>
        <w:tc>
          <w:tcPr>
            <w:tcW w:w="299" w:type="pct"/>
            <w:tcBorders>
              <w:top w:val="single" w:sz="4" w:space="0" w:color="auto"/>
              <w:left w:val="single" w:sz="4" w:space="0" w:color="auto"/>
              <w:bottom w:val="single" w:sz="4" w:space="0" w:color="auto"/>
              <w:right w:val="single" w:sz="4" w:space="0" w:color="auto"/>
            </w:tcBorders>
            <w:noWrap/>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合计</w:t>
            </w:r>
          </w:p>
        </w:tc>
        <w:tc>
          <w:tcPr>
            <w:tcW w:w="239"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01"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50"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2"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82"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31"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8"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323" w:type="pct"/>
            <w:tcBorders>
              <w:top w:val="single" w:sz="4" w:space="0" w:color="auto"/>
              <w:left w:val="nil"/>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275" w:type="pct"/>
            <w:tcBorders>
              <w:top w:val="single" w:sz="4" w:space="0" w:color="auto"/>
              <w:left w:val="nil"/>
              <w:bottom w:val="single" w:sz="4" w:space="0" w:color="auto"/>
              <w:right w:val="single" w:sz="4" w:space="0" w:color="auto"/>
            </w:tcBorders>
            <w:noWrap/>
            <w:vAlign w:val="center"/>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11 </w:t>
      </w:r>
      <w:r>
        <w:rPr>
          <w:rFonts w:eastAsia="仿宋_GB2312" w:hint="eastAsia"/>
          <w:b/>
          <w:color w:val="000000"/>
          <w:sz w:val="28"/>
          <w:szCs w:val="28"/>
        </w:rPr>
        <w:t>建设用地指标分解表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069"/>
        <w:gridCol w:w="1117"/>
        <w:gridCol w:w="1114"/>
        <w:gridCol w:w="1123"/>
        <w:gridCol w:w="1117"/>
        <w:gridCol w:w="1117"/>
        <w:gridCol w:w="1117"/>
        <w:gridCol w:w="1120"/>
        <w:gridCol w:w="1117"/>
        <w:gridCol w:w="1114"/>
        <w:gridCol w:w="1120"/>
        <w:gridCol w:w="1114"/>
      </w:tblGrid>
      <w:tr w:rsidR="002732CD" w:rsidTr="002732CD">
        <w:trPr>
          <w:jc w:val="center"/>
        </w:trPr>
        <w:tc>
          <w:tcPr>
            <w:tcW w:w="28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行政区</w:t>
            </w:r>
          </w:p>
        </w:tc>
        <w:tc>
          <w:tcPr>
            <w:tcW w:w="156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规划基期年</w:t>
            </w:r>
          </w:p>
        </w:tc>
        <w:tc>
          <w:tcPr>
            <w:tcW w:w="1577"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规划近期目标年</w:t>
            </w:r>
          </w:p>
        </w:tc>
        <w:tc>
          <w:tcPr>
            <w:tcW w:w="1575"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规划目标年</w:t>
            </w:r>
          </w:p>
        </w:tc>
      </w:tr>
      <w:tr w:rsidR="002732CD" w:rsidTr="002732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37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建设用地总规模</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城乡建设用地规模</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93"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城镇建设地规模</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96"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人均城镇建设用地</w:t>
            </w:r>
            <w:r>
              <w:rPr>
                <w:rFonts w:ascii="Times New Roman" w:eastAsia="仿宋_GB2312" w:hAnsi="Times New Roman"/>
                <w:b/>
                <w:color w:val="000000"/>
                <w:szCs w:val="21"/>
              </w:rPr>
              <w:br/>
            </w:r>
            <w:r>
              <w:rPr>
                <w:rFonts w:ascii="Times New Roman" w:eastAsia="仿宋_GB2312" w:hAnsi="Times New Roman" w:hint="eastAsia"/>
                <w:b/>
                <w:color w:val="000000"/>
                <w:szCs w:val="21"/>
              </w:rPr>
              <w:t>（平方米</w:t>
            </w:r>
            <w:r>
              <w:rPr>
                <w:rFonts w:ascii="Times New Roman" w:eastAsia="仿宋_GB2312" w:hAnsi="Times New Roman"/>
                <w:b/>
                <w:color w:val="000000"/>
                <w:szCs w:val="21"/>
              </w:rPr>
              <w:t>/</w:t>
            </w:r>
            <w:r>
              <w:rPr>
                <w:rFonts w:ascii="Times New Roman" w:eastAsia="仿宋_GB2312" w:hAnsi="Times New Roman" w:hint="eastAsia"/>
                <w:b/>
                <w:color w:val="000000"/>
                <w:szCs w:val="21"/>
              </w:rPr>
              <w:t>人）</w:t>
            </w:r>
          </w:p>
        </w:tc>
        <w:tc>
          <w:tcPr>
            <w:tcW w:w="3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建设用地总规模</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城乡建设用地规模</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城镇建设地规模</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95"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人均城镇建设用地</w:t>
            </w:r>
            <w:r>
              <w:rPr>
                <w:rFonts w:ascii="Times New Roman" w:eastAsia="仿宋_GB2312" w:hAnsi="Times New Roman"/>
                <w:b/>
                <w:color w:val="000000"/>
                <w:szCs w:val="21"/>
              </w:rPr>
              <w:br/>
            </w:r>
            <w:r>
              <w:rPr>
                <w:rFonts w:ascii="Times New Roman" w:eastAsia="仿宋_GB2312" w:hAnsi="Times New Roman" w:hint="eastAsia"/>
                <w:b/>
                <w:color w:val="000000"/>
                <w:szCs w:val="21"/>
              </w:rPr>
              <w:t>（平方米</w:t>
            </w:r>
            <w:r>
              <w:rPr>
                <w:rFonts w:ascii="Times New Roman" w:eastAsia="仿宋_GB2312" w:hAnsi="Times New Roman"/>
                <w:b/>
                <w:color w:val="000000"/>
                <w:szCs w:val="21"/>
              </w:rPr>
              <w:t>/</w:t>
            </w:r>
            <w:r>
              <w:rPr>
                <w:rFonts w:ascii="Times New Roman" w:eastAsia="仿宋_GB2312" w:hAnsi="Times New Roman" w:hint="eastAsia"/>
                <w:b/>
                <w:color w:val="000000"/>
                <w:szCs w:val="21"/>
              </w:rPr>
              <w:t>人）</w:t>
            </w:r>
          </w:p>
        </w:tc>
        <w:tc>
          <w:tcPr>
            <w:tcW w:w="3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建设用地总规模</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93"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城乡建设用地规模</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95"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城镇建设地规模</w:t>
            </w:r>
            <w:r>
              <w:rPr>
                <w:rFonts w:ascii="Times New Roman" w:eastAsia="仿宋_GB2312" w:hAnsi="Times New Roman"/>
                <w:b/>
                <w:color w:val="000000"/>
                <w:szCs w:val="21"/>
              </w:rPr>
              <w:br/>
            </w:r>
            <w:r>
              <w:rPr>
                <w:rFonts w:ascii="Times New Roman" w:eastAsia="仿宋_GB2312" w:hAnsi="Times New Roman" w:hint="eastAsia"/>
                <w:b/>
                <w:color w:val="000000"/>
                <w:szCs w:val="21"/>
              </w:rPr>
              <w:t>（公顷）</w:t>
            </w:r>
          </w:p>
        </w:tc>
        <w:tc>
          <w:tcPr>
            <w:tcW w:w="393"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人均城镇建设用地</w:t>
            </w:r>
            <w:r>
              <w:rPr>
                <w:rFonts w:ascii="Times New Roman" w:eastAsia="仿宋_GB2312" w:hAnsi="Times New Roman"/>
                <w:b/>
                <w:color w:val="000000"/>
                <w:szCs w:val="21"/>
              </w:rPr>
              <w:br/>
            </w:r>
            <w:r>
              <w:rPr>
                <w:rFonts w:ascii="Times New Roman" w:eastAsia="仿宋_GB2312" w:hAnsi="Times New Roman" w:hint="eastAsia"/>
                <w:b/>
                <w:color w:val="000000"/>
                <w:szCs w:val="21"/>
              </w:rPr>
              <w:t>（平方米</w:t>
            </w:r>
            <w:r>
              <w:rPr>
                <w:rFonts w:ascii="Times New Roman" w:eastAsia="仿宋_GB2312" w:hAnsi="Times New Roman"/>
                <w:b/>
                <w:color w:val="000000"/>
                <w:szCs w:val="21"/>
              </w:rPr>
              <w:t>/</w:t>
            </w:r>
            <w:r>
              <w:rPr>
                <w:rFonts w:ascii="Times New Roman" w:eastAsia="仿宋_GB2312" w:hAnsi="Times New Roman" w:hint="eastAsia"/>
                <w:b/>
                <w:color w:val="000000"/>
                <w:szCs w:val="21"/>
              </w:rPr>
              <w:t>人）</w:t>
            </w:r>
          </w:p>
        </w:tc>
      </w:tr>
      <w:tr w:rsidR="002732CD" w:rsidTr="002732CD">
        <w:trPr>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全市</w:t>
            </w:r>
          </w:p>
        </w:tc>
        <w:tc>
          <w:tcPr>
            <w:tcW w:w="377"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6"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5"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r>
      <w:tr w:rsidR="002732CD" w:rsidTr="002732CD">
        <w:trPr>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377"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6"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5"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r>
      <w:tr w:rsidR="002732CD" w:rsidTr="002732CD">
        <w:trPr>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377"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6"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5"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r>
      <w:tr w:rsidR="002732CD" w:rsidTr="002732CD">
        <w:trPr>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w:t>
            </w:r>
          </w:p>
        </w:tc>
        <w:tc>
          <w:tcPr>
            <w:tcW w:w="377"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6"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5"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4"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snapToGrid w:val="0"/>
              <w:spacing w:line="240" w:lineRule="atLeast"/>
              <w:jc w:val="both"/>
              <w:rPr>
                <w:rFonts w:ascii="Times New Roman" w:eastAsia="仿宋_GB2312" w:hAnsi="Times New Roman"/>
                <w:color w:val="000000"/>
                <w:szCs w:val="21"/>
              </w:rPr>
            </w:pPr>
          </w:p>
        </w:tc>
      </w:tr>
      <w:tr w:rsidR="002732CD" w:rsidTr="002732CD">
        <w:trPr>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2732CD" w:rsidRDefault="002732CD">
            <w:pPr>
              <w:jc w:val="center"/>
              <w:rPr>
                <w:rFonts w:eastAsia="仿宋_GB2312"/>
                <w:color w:val="000000"/>
                <w:szCs w:val="21"/>
              </w:rPr>
            </w:pPr>
            <w:r>
              <w:rPr>
                <w:rFonts w:eastAsia="仿宋_GB2312" w:hint="eastAsia"/>
                <w:color w:val="000000"/>
                <w:szCs w:val="21"/>
              </w:rPr>
              <w:t>合计</w:t>
            </w:r>
          </w:p>
        </w:tc>
        <w:tc>
          <w:tcPr>
            <w:tcW w:w="377" w:type="pct"/>
            <w:tcBorders>
              <w:top w:val="single" w:sz="4" w:space="0" w:color="auto"/>
              <w:left w:val="single" w:sz="4" w:space="0" w:color="auto"/>
              <w:bottom w:val="single" w:sz="4" w:space="0" w:color="auto"/>
              <w:right w:val="single" w:sz="4" w:space="0" w:color="auto"/>
            </w:tcBorders>
            <w:vAlign w:val="center"/>
          </w:tcPr>
          <w:p w:rsidR="002732CD" w:rsidRDefault="002732CD">
            <w:pPr>
              <w:rPr>
                <w:rFonts w:eastAsia="仿宋_GB2312"/>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rPr>
                <w:rFonts w:eastAsia="仿宋_GB2312"/>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rPr>
                <w:rFonts w:eastAsia="仿宋_GB2312"/>
                <w:color w:val="000000"/>
                <w:szCs w:val="21"/>
              </w:rPr>
            </w:pPr>
          </w:p>
        </w:tc>
        <w:tc>
          <w:tcPr>
            <w:tcW w:w="396" w:type="pct"/>
            <w:tcBorders>
              <w:top w:val="single" w:sz="4" w:space="0" w:color="auto"/>
              <w:left w:val="single" w:sz="4" w:space="0" w:color="auto"/>
              <w:bottom w:val="single" w:sz="4" w:space="0" w:color="auto"/>
              <w:right w:val="single" w:sz="4" w:space="0" w:color="auto"/>
            </w:tcBorders>
          </w:tcPr>
          <w:p w:rsidR="002732CD" w:rsidRDefault="002732CD">
            <w:pPr>
              <w:rPr>
                <w:rFonts w:eastAsia="仿宋_GB2312"/>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rPr>
                <w:rFonts w:eastAsia="仿宋_GB2312"/>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rPr>
                <w:rFonts w:eastAsia="仿宋_GB2312"/>
                <w:color w:val="000000"/>
                <w:szCs w:val="21"/>
              </w:rPr>
            </w:pPr>
          </w:p>
        </w:tc>
        <w:tc>
          <w:tcPr>
            <w:tcW w:w="394" w:type="pct"/>
            <w:tcBorders>
              <w:top w:val="single" w:sz="4" w:space="0" w:color="auto"/>
              <w:left w:val="single" w:sz="4" w:space="0" w:color="auto"/>
              <w:bottom w:val="single" w:sz="4" w:space="0" w:color="auto"/>
              <w:right w:val="single" w:sz="4" w:space="0" w:color="auto"/>
            </w:tcBorders>
          </w:tcPr>
          <w:p w:rsidR="002732CD" w:rsidRDefault="002732CD">
            <w:pPr>
              <w:rPr>
                <w:rFonts w:eastAsia="仿宋_GB2312"/>
                <w:color w:val="000000"/>
                <w:szCs w:val="21"/>
              </w:rPr>
            </w:pPr>
          </w:p>
        </w:tc>
        <w:tc>
          <w:tcPr>
            <w:tcW w:w="395" w:type="pct"/>
            <w:tcBorders>
              <w:top w:val="single" w:sz="4" w:space="0" w:color="auto"/>
              <w:left w:val="single" w:sz="4" w:space="0" w:color="auto"/>
              <w:bottom w:val="single" w:sz="4" w:space="0" w:color="auto"/>
              <w:right w:val="single" w:sz="4" w:space="0" w:color="auto"/>
            </w:tcBorders>
          </w:tcPr>
          <w:p w:rsidR="002732CD" w:rsidRDefault="002732CD">
            <w:pPr>
              <w:rPr>
                <w:rFonts w:eastAsia="仿宋_GB2312"/>
                <w:color w:val="000000"/>
                <w:szCs w:val="21"/>
              </w:rPr>
            </w:pPr>
          </w:p>
        </w:tc>
        <w:tc>
          <w:tcPr>
            <w:tcW w:w="394" w:type="pct"/>
            <w:tcBorders>
              <w:top w:val="single" w:sz="4" w:space="0" w:color="auto"/>
              <w:left w:val="single" w:sz="4" w:space="0" w:color="auto"/>
              <w:bottom w:val="single" w:sz="4" w:space="0" w:color="auto"/>
              <w:right w:val="single" w:sz="4" w:space="0" w:color="auto"/>
            </w:tcBorders>
            <w:vAlign w:val="center"/>
          </w:tcPr>
          <w:p w:rsidR="002732CD" w:rsidRDefault="002732CD">
            <w:pPr>
              <w:rPr>
                <w:rFonts w:eastAsia="仿宋_GB2312"/>
                <w:color w:val="000000"/>
                <w:szCs w:val="21"/>
              </w:rPr>
            </w:pPr>
          </w:p>
        </w:tc>
        <w:tc>
          <w:tcPr>
            <w:tcW w:w="393" w:type="pct"/>
            <w:tcBorders>
              <w:top w:val="single" w:sz="4" w:space="0" w:color="auto"/>
              <w:left w:val="single" w:sz="4" w:space="0" w:color="auto"/>
              <w:bottom w:val="single" w:sz="4" w:space="0" w:color="auto"/>
              <w:right w:val="single" w:sz="4" w:space="0" w:color="auto"/>
            </w:tcBorders>
            <w:vAlign w:val="center"/>
          </w:tcPr>
          <w:p w:rsidR="002732CD" w:rsidRDefault="002732CD">
            <w:pPr>
              <w:rPr>
                <w:rFonts w:eastAsia="仿宋_GB2312"/>
                <w:color w:val="000000"/>
                <w:szCs w:val="21"/>
              </w:rPr>
            </w:pPr>
          </w:p>
        </w:tc>
        <w:tc>
          <w:tcPr>
            <w:tcW w:w="395" w:type="pct"/>
            <w:tcBorders>
              <w:top w:val="single" w:sz="4" w:space="0" w:color="auto"/>
              <w:left w:val="single" w:sz="4" w:space="0" w:color="auto"/>
              <w:bottom w:val="single" w:sz="4" w:space="0" w:color="auto"/>
              <w:right w:val="single" w:sz="4" w:space="0" w:color="auto"/>
            </w:tcBorders>
            <w:vAlign w:val="center"/>
          </w:tcPr>
          <w:p w:rsidR="002732CD" w:rsidRDefault="002732CD">
            <w:pPr>
              <w:rPr>
                <w:rFonts w:eastAsia="仿宋_GB2312"/>
                <w:color w:val="000000"/>
                <w:szCs w:val="21"/>
              </w:rPr>
            </w:pPr>
          </w:p>
        </w:tc>
        <w:tc>
          <w:tcPr>
            <w:tcW w:w="393" w:type="pct"/>
            <w:tcBorders>
              <w:top w:val="single" w:sz="4" w:space="0" w:color="auto"/>
              <w:left w:val="single" w:sz="4" w:space="0" w:color="auto"/>
              <w:bottom w:val="single" w:sz="4" w:space="0" w:color="auto"/>
              <w:right w:val="single" w:sz="4" w:space="0" w:color="auto"/>
            </w:tcBorders>
          </w:tcPr>
          <w:p w:rsidR="002732CD" w:rsidRDefault="002732CD">
            <w:pPr>
              <w:rPr>
                <w:rFonts w:eastAsia="仿宋_GB2312"/>
                <w:color w:val="000000"/>
                <w:szCs w:val="21"/>
              </w:rPr>
            </w:pPr>
          </w:p>
        </w:tc>
      </w:tr>
    </w:tbl>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lastRenderedPageBreak/>
        <w:t>附表</w:t>
      </w:r>
      <w:r>
        <w:rPr>
          <w:rFonts w:eastAsia="仿宋_GB2312"/>
          <w:b/>
          <w:color w:val="000000"/>
          <w:sz w:val="28"/>
          <w:szCs w:val="28"/>
        </w:rPr>
        <w:t xml:space="preserve">12 </w:t>
      </w:r>
      <w:r>
        <w:rPr>
          <w:rFonts w:eastAsia="仿宋_GB2312" w:hint="eastAsia"/>
          <w:b/>
          <w:color w:val="000000"/>
          <w:sz w:val="28"/>
          <w:szCs w:val="28"/>
        </w:rPr>
        <w:t>战略性矿产保障区名录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872"/>
        <w:gridCol w:w="1891"/>
        <w:gridCol w:w="2594"/>
        <w:gridCol w:w="2149"/>
        <w:gridCol w:w="2611"/>
      </w:tblGrid>
      <w:tr w:rsidR="002732CD" w:rsidTr="002732CD">
        <w:trPr>
          <w:trHeight w:val="270"/>
          <w:tblHeader/>
        </w:trPr>
        <w:tc>
          <w:tcPr>
            <w:tcW w:w="373"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序号</w:t>
            </w:r>
          </w:p>
        </w:tc>
        <w:tc>
          <w:tcPr>
            <w:tcW w:w="1366"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名称</w:t>
            </w:r>
          </w:p>
        </w:tc>
        <w:tc>
          <w:tcPr>
            <w:tcW w:w="667"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所在行政区</w:t>
            </w:r>
          </w:p>
        </w:tc>
        <w:tc>
          <w:tcPr>
            <w:tcW w:w="915"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类别</w:t>
            </w:r>
          </w:p>
        </w:tc>
        <w:tc>
          <w:tcPr>
            <w:tcW w:w="758"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面积（公顷）</w:t>
            </w:r>
          </w:p>
        </w:tc>
        <w:tc>
          <w:tcPr>
            <w:tcW w:w="921"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主要矿种</w:t>
            </w:r>
          </w:p>
        </w:tc>
      </w:tr>
      <w:tr w:rsidR="002732CD" w:rsidTr="002732CD">
        <w:trPr>
          <w:trHeight w:val="270"/>
        </w:trPr>
        <w:tc>
          <w:tcPr>
            <w:tcW w:w="373"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1</w:t>
            </w:r>
          </w:p>
        </w:tc>
        <w:tc>
          <w:tcPr>
            <w:tcW w:w="1366"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1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2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r w:rsidR="002732CD" w:rsidTr="002732CD">
        <w:trPr>
          <w:trHeight w:val="270"/>
        </w:trPr>
        <w:tc>
          <w:tcPr>
            <w:tcW w:w="373"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2</w:t>
            </w:r>
          </w:p>
        </w:tc>
        <w:tc>
          <w:tcPr>
            <w:tcW w:w="1366"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1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2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r w:rsidR="002732CD" w:rsidTr="002732CD">
        <w:trPr>
          <w:trHeight w:val="270"/>
        </w:trPr>
        <w:tc>
          <w:tcPr>
            <w:tcW w:w="373"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w:t>
            </w:r>
          </w:p>
        </w:tc>
        <w:tc>
          <w:tcPr>
            <w:tcW w:w="1366"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1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21"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13 </w:t>
      </w:r>
      <w:r>
        <w:rPr>
          <w:rFonts w:eastAsia="仿宋_GB2312" w:hint="eastAsia"/>
          <w:b/>
          <w:color w:val="000000"/>
          <w:sz w:val="28"/>
          <w:szCs w:val="28"/>
        </w:rPr>
        <w:t>林地保有量指标分解表</w:t>
      </w:r>
    </w:p>
    <w:p w:rsidR="002732CD" w:rsidRDefault="002732CD" w:rsidP="002732CD">
      <w:pPr>
        <w:keepNext/>
        <w:ind w:right="442" w:firstLineChars="200" w:firstLine="420"/>
        <w:jc w:val="right"/>
        <w:rPr>
          <w:rFonts w:eastAsia="仿宋_GB2312"/>
          <w:bCs/>
          <w:color w:val="000000"/>
          <w:szCs w:val="21"/>
        </w:rPr>
      </w:pPr>
      <w:r>
        <w:rPr>
          <w:rFonts w:eastAsia="仿宋_GB2312" w:hint="eastAsia"/>
          <w:color w:val="000000"/>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935"/>
        <w:gridCol w:w="4241"/>
        <w:gridCol w:w="4238"/>
      </w:tblGrid>
      <w:tr w:rsidR="002732CD" w:rsidTr="002732CD">
        <w:trPr>
          <w:jc w:val="center"/>
        </w:trPr>
        <w:tc>
          <w:tcPr>
            <w:tcW w:w="62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行政区</w:t>
            </w:r>
          </w:p>
        </w:tc>
        <w:tc>
          <w:tcPr>
            <w:tcW w:w="138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基期年林地面积</w:t>
            </w:r>
          </w:p>
        </w:tc>
        <w:tc>
          <w:tcPr>
            <w:tcW w:w="299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林地保有量</w:t>
            </w:r>
          </w:p>
        </w:tc>
      </w:tr>
      <w:tr w:rsidR="002732CD" w:rsidTr="002732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14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规划近期目标年</w:t>
            </w:r>
          </w:p>
        </w:tc>
        <w:tc>
          <w:tcPr>
            <w:tcW w:w="149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rPr>
                <w:rFonts w:ascii="Times New Roman" w:eastAsia="仿宋_GB2312" w:hAnsi="Times New Roman"/>
                <w:b/>
                <w:color w:val="000000"/>
                <w:szCs w:val="21"/>
              </w:rPr>
            </w:pPr>
            <w:r>
              <w:rPr>
                <w:rFonts w:ascii="Times New Roman" w:eastAsia="仿宋_GB2312" w:hAnsi="Times New Roman" w:hint="eastAsia"/>
                <w:b/>
                <w:color w:val="000000"/>
                <w:szCs w:val="21"/>
              </w:rPr>
              <w:t>规划目标年</w:t>
            </w:r>
          </w:p>
        </w:tc>
      </w:tr>
      <w:tr w:rsidR="002732CD" w:rsidTr="002732CD">
        <w:trPr>
          <w:jc w:val="center"/>
        </w:trPr>
        <w:tc>
          <w:tcPr>
            <w:tcW w:w="62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全市</w:t>
            </w:r>
          </w:p>
        </w:tc>
        <w:tc>
          <w:tcPr>
            <w:tcW w:w="138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6"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138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6"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138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6"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w:t>
            </w:r>
          </w:p>
        </w:tc>
        <w:tc>
          <w:tcPr>
            <w:tcW w:w="138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6"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495"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1" w:type="pct"/>
            <w:tcBorders>
              <w:top w:val="single" w:sz="4" w:space="0" w:color="auto"/>
              <w:left w:val="single" w:sz="4" w:space="0" w:color="auto"/>
              <w:bottom w:val="single" w:sz="4" w:space="0" w:color="auto"/>
              <w:right w:val="single" w:sz="4" w:space="0" w:color="auto"/>
            </w:tcBorders>
            <w:vAlign w:val="center"/>
            <w:hideMark/>
          </w:tcPr>
          <w:p w:rsidR="002732CD" w:rsidRDefault="002732CD">
            <w:pPr>
              <w:adjustRightInd w:val="0"/>
              <w:jc w:val="center"/>
              <w:rPr>
                <w:rFonts w:eastAsia="仿宋_GB2312"/>
                <w:color w:val="000000"/>
                <w:szCs w:val="21"/>
              </w:rPr>
            </w:pPr>
            <w:r>
              <w:rPr>
                <w:rFonts w:eastAsia="仿宋_GB2312" w:hint="eastAsia"/>
                <w:color w:val="000000"/>
                <w:szCs w:val="21"/>
              </w:rPr>
              <w:t>合计</w:t>
            </w:r>
          </w:p>
        </w:tc>
        <w:tc>
          <w:tcPr>
            <w:tcW w:w="1388"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c>
          <w:tcPr>
            <w:tcW w:w="1496"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c>
          <w:tcPr>
            <w:tcW w:w="1495"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14 </w:t>
      </w:r>
      <w:r>
        <w:rPr>
          <w:rFonts w:eastAsia="仿宋_GB2312" w:hint="eastAsia"/>
          <w:b/>
          <w:color w:val="000000"/>
          <w:sz w:val="28"/>
          <w:szCs w:val="28"/>
        </w:rPr>
        <w:t>其他底线管控指标分解表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577"/>
        <w:gridCol w:w="2412"/>
        <w:gridCol w:w="2268"/>
        <w:gridCol w:w="2123"/>
        <w:gridCol w:w="3011"/>
      </w:tblGrid>
      <w:tr w:rsidR="002732CD" w:rsidTr="002732CD">
        <w:trPr>
          <w:jc w:val="center"/>
        </w:trPr>
        <w:tc>
          <w:tcPr>
            <w:tcW w:w="62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行政区</w:t>
            </w:r>
          </w:p>
        </w:tc>
        <w:tc>
          <w:tcPr>
            <w:tcW w:w="4371"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规划目标年</w:t>
            </w:r>
          </w:p>
        </w:tc>
      </w:tr>
      <w:tr w:rsidR="002732CD" w:rsidTr="002732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90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bCs/>
                <w:color w:val="000000"/>
                <w:szCs w:val="21"/>
              </w:rPr>
            </w:pPr>
            <w:r>
              <w:rPr>
                <w:rFonts w:ascii="Times New Roman" w:eastAsia="仿宋_GB2312" w:hAnsi="Times New Roman" w:hint="eastAsia"/>
                <w:b/>
                <w:bCs/>
                <w:color w:val="000000"/>
                <w:szCs w:val="21"/>
              </w:rPr>
              <w:t>生态保护红</w:t>
            </w:r>
            <w:proofErr w:type="gramStart"/>
            <w:r>
              <w:rPr>
                <w:rFonts w:ascii="Times New Roman" w:eastAsia="仿宋_GB2312" w:hAnsi="Times New Roman" w:hint="eastAsia"/>
                <w:b/>
                <w:bCs/>
                <w:color w:val="000000"/>
                <w:szCs w:val="21"/>
              </w:rPr>
              <w:t>线面积</w:t>
            </w:r>
            <w:proofErr w:type="gramEnd"/>
            <w:r>
              <w:rPr>
                <w:rFonts w:ascii="Times New Roman" w:eastAsia="仿宋_GB2312" w:hAnsi="Times New Roman"/>
                <w:b/>
                <w:bCs/>
                <w:color w:val="000000"/>
                <w:szCs w:val="21"/>
              </w:rPr>
              <w:br/>
            </w:r>
            <w:r>
              <w:rPr>
                <w:rFonts w:ascii="Times New Roman" w:eastAsia="仿宋_GB2312" w:hAnsi="Times New Roman" w:hint="eastAsia"/>
                <w:b/>
                <w:bCs/>
                <w:color w:val="000000"/>
                <w:szCs w:val="21"/>
              </w:rPr>
              <w:t>（公顷）</w:t>
            </w:r>
          </w:p>
        </w:tc>
        <w:tc>
          <w:tcPr>
            <w:tcW w:w="85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bCs/>
                <w:color w:val="000000"/>
                <w:szCs w:val="21"/>
              </w:rPr>
            </w:pPr>
            <w:r>
              <w:rPr>
                <w:rFonts w:ascii="Times New Roman" w:eastAsia="仿宋_GB2312" w:hAnsi="Times New Roman" w:hint="eastAsia"/>
                <w:b/>
                <w:bCs/>
                <w:color w:val="000000"/>
                <w:szCs w:val="21"/>
              </w:rPr>
              <w:t>用水总量</w:t>
            </w:r>
            <w:r>
              <w:rPr>
                <w:rFonts w:ascii="Times New Roman" w:eastAsia="仿宋_GB2312" w:hAnsi="Times New Roman"/>
                <w:b/>
                <w:bCs/>
                <w:color w:val="000000"/>
                <w:szCs w:val="21"/>
              </w:rPr>
              <w:br/>
            </w:r>
            <w:r>
              <w:rPr>
                <w:rFonts w:ascii="Times New Roman" w:eastAsia="仿宋_GB2312" w:hAnsi="Times New Roman" w:hint="eastAsia"/>
                <w:b/>
                <w:bCs/>
                <w:color w:val="000000"/>
                <w:szCs w:val="21"/>
              </w:rPr>
              <w:t>（</w:t>
            </w:r>
            <w:proofErr w:type="gramStart"/>
            <w:r>
              <w:rPr>
                <w:rFonts w:ascii="Times New Roman" w:eastAsia="仿宋_GB2312" w:hAnsi="Times New Roman" w:hint="eastAsia"/>
                <w:b/>
                <w:bCs/>
                <w:color w:val="000000"/>
                <w:szCs w:val="21"/>
              </w:rPr>
              <w:t>亿立方米</w:t>
            </w:r>
            <w:proofErr w:type="gramEnd"/>
            <w:r>
              <w:rPr>
                <w:rFonts w:ascii="Times New Roman" w:eastAsia="仿宋_GB2312" w:hAnsi="Times New Roman" w:hint="eastAsia"/>
                <w:b/>
                <w:bCs/>
                <w:color w:val="000000"/>
                <w:szCs w:val="21"/>
              </w:rPr>
              <w:t>）</w:t>
            </w:r>
          </w:p>
        </w:tc>
        <w:tc>
          <w:tcPr>
            <w:tcW w:w="8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bCs/>
                <w:color w:val="000000"/>
                <w:szCs w:val="21"/>
              </w:rPr>
            </w:pPr>
            <w:r>
              <w:rPr>
                <w:rFonts w:ascii="Times New Roman" w:eastAsia="仿宋_GB2312" w:hAnsi="Times New Roman" w:hint="eastAsia"/>
                <w:b/>
                <w:bCs/>
                <w:color w:val="000000"/>
                <w:szCs w:val="21"/>
              </w:rPr>
              <w:t>基本草原面积</w:t>
            </w:r>
            <w:r>
              <w:rPr>
                <w:rFonts w:ascii="Times New Roman" w:eastAsia="仿宋_GB2312" w:hAnsi="Times New Roman"/>
                <w:b/>
                <w:bCs/>
                <w:color w:val="000000"/>
                <w:szCs w:val="21"/>
              </w:rPr>
              <w:br/>
            </w:r>
            <w:r>
              <w:rPr>
                <w:rFonts w:ascii="Times New Roman" w:eastAsia="仿宋_GB2312" w:hAnsi="Times New Roman" w:hint="eastAsia"/>
                <w:b/>
                <w:bCs/>
                <w:color w:val="000000"/>
                <w:szCs w:val="21"/>
              </w:rPr>
              <w:t>（公顷）</w:t>
            </w:r>
          </w:p>
        </w:tc>
        <w:tc>
          <w:tcPr>
            <w:tcW w:w="7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bCs/>
                <w:color w:val="000000"/>
                <w:szCs w:val="21"/>
              </w:rPr>
            </w:pPr>
            <w:r>
              <w:rPr>
                <w:rFonts w:ascii="Times New Roman" w:eastAsia="仿宋_GB2312" w:hAnsi="Times New Roman" w:hint="eastAsia"/>
                <w:b/>
                <w:bCs/>
                <w:color w:val="000000"/>
                <w:szCs w:val="21"/>
              </w:rPr>
              <w:t>湿地面积</w:t>
            </w:r>
            <w:r>
              <w:rPr>
                <w:rFonts w:ascii="Times New Roman" w:eastAsia="仿宋_GB2312" w:hAnsi="Times New Roman"/>
                <w:b/>
                <w:bCs/>
                <w:color w:val="000000"/>
                <w:szCs w:val="21"/>
              </w:rPr>
              <w:br/>
            </w:r>
            <w:r>
              <w:rPr>
                <w:rFonts w:ascii="Times New Roman" w:eastAsia="仿宋_GB2312" w:hAnsi="Times New Roman" w:hint="eastAsia"/>
                <w:b/>
                <w:bCs/>
                <w:color w:val="000000"/>
                <w:szCs w:val="21"/>
              </w:rPr>
              <w:t>（公顷）</w:t>
            </w:r>
          </w:p>
        </w:tc>
        <w:tc>
          <w:tcPr>
            <w:tcW w:w="10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bCs/>
                <w:color w:val="000000"/>
                <w:szCs w:val="21"/>
              </w:rPr>
            </w:pPr>
            <w:r>
              <w:rPr>
                <w:rFonts w:ascii="Times New Roman" w:eastAsia="仿宋_GB2312" w:hAnsi="Times New Roman" w:hint="eastAsia"/>
                <w:b/>
                <w:bCs/>
                <w:color w:val="000000"/>
                <w:szCs w:val="21"/>
              </w:rPr>
              <w:t>大陆自然海岸线保有率</w:t>
            </w:r>
            <w:r>
              <w:rPr>
                <w:rFonts w:ascii="Times New Roman" w:eastAsia="仿宋_GB2312" w:hAnsi="Times New Roman"/>
                <w:b/>
                <w:bCs/>
                <w:color w:val="000000"/>
                <w:szCs w:val="21"/>
              </w:rPr>
              <w:br/>
            </w:r>
            <w:r>
              <w:rPr>
                <w:rFonts w:ascii="Times New Roman" w:eastAsia="仿宋_GB2312" w:hAnsi="Times New Roman" w:hint="eastAsia"/>
                <w:b/>
                <w:bCs/>
                <w:color w:val="000000"/>
                <w:szCs w:val="21"/>
              </w:rPr>
              <w:t>（</w:t>
            </w:r>
            <w:r>
              <w:rPr>
                <w:rFonts w:ascii="Times New Roman" w:eastAsia="仿宋_GB2312" w:hAnsi="Times New Roman"/>
                <w:b/>
                <w:bCs/>
                <w:color w:val="000000"/>
                <w:szCs w:val="21"/>
              </w:rPr>
              <w:t>%</w:t>
            </w:r>
            <w:r>
              <w:rPr>
                <w:rFonts w:ascii="Times New Roman" w:eastAsia="仿宋_GB2312" w:hAnsi="Times New Roman" w:hint="eastAsia"/>
                <w:b/>
                <w:bCs/>
                <w:color w:val="000000"/>
                <w:szCs w:val="21"/>
              </w:rPr>
              <w:t>）</w:t>
            </w:r>
          </w:p>
        </w:tc>
      </w:tr>
      <w:tr w:rsidR="002732CD" w:rsidTr="002732CD">
        <w:trPr>
          <w:jc w:val="center"/>
        </w:trPr>
        <w:tc>
          <w:tcPr>
            <w:tcW w:w="62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hint="eastAsia"/>
                <w:color w:val="000000"/>
                <w:szCs w:val="21"/>
              </w:rPr>
              <w:t>全市</w:t>
            </w:r>
          </w:p>
        </w:tc>
        <w:tc>
          <w:tcPr>
            <w:tcW w:w="909"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851"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8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749"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6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909"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851"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8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749"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6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r>
              <w:rPr>
                <w:rFonts w:ascii="Times New Roman" w:eastAsia="仿宋_GB2312" w:hAnsi="Times New Roman" w:hint="eastAsia"/>
                <w:color w:val="000000"/>
                <w:szCs w:val="21"/>
              </w:rPr>
              <w:t>县</w:t>
            </w:r>
          </w:p>
        </w:tc>
        <w:tc>
          <w:tcPr>
            <w:tcW w:w="909"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851"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8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749"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6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w:t>
            </w:r>
          </w:p>
        </w:tc>
        <w:tc>
          <w:tcPr>
            <w:tcW w:w="909"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851"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80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749"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06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rPr>
          <w:jc w:val="center"/>
        </w:trPr>
        <w:tc>
          <w:tcPr>
            <w:tcW w:w="629" w:type="pct"/>
            <w:tcBorders>
              <w:top w:val="single" w:sz="4" w:space="0" w:color="auto"/>
              <w:left w:val="single" w:sz="4" w:space="0" w:color="auto"/>
              <w:bottom w:val="single" w:sz="4" w:space="0" w:color="auto"/>
              <w:right w:val="single" w:sz="4" w:space="0" w:color="auto"/>
            </w:tcBorders>
            <w:vAlign w:val="center"/>
            <w:hideMark/>
          </w:tcPr>
          <w:p w:rsidR="002732CD" w:rsidRDefault="002732CD">
            <w:pPr>
              <w:adjustRightInd w:val="0"/>
              <w:jc w:val="center"/>
              <w:rPr>
                <w:rFonts w:eastAsia="仿宋_GB2312"/>
                <w:color w:val="000000"/>
                <w:szCs w:val="21"/>
              </w:rPr>
            </w:pPr>
            <w:r>
              <w:rPr>
                <w:rFonts w:eastAsia="仿宋_GB2312" w:hint="eastAsia"/>
                <w:color w:val="000000"/>
                <w:szCs w:val="21"/>
              </w:rPr>
              <w:t>合计</w:t>
            </w:r>
          </w:p>
        </w:tc>
        <w:tc>
          <w:tcPr>
            <w:tcW w:w="909"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c>
          <w:tcPr>
            <w:tcW w:w="85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80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749"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c>
          <w:tcPr>
            <w:tcW w:w="1062" w:type="pct"/>
            <w:tcBorders>
              <w:top w:val="single" w:sz="4" w:space="0" w:color="auto"/>
              <w:left w:val="single" w:sz="4" w:space="0" w:color="auto"/>
              <w:bottom w:val="single" w:sz="4" w:space="0" w:color="auto"/>
              <w:right w:val="single" w:sz="4" w:space="0" w:color="auto"/>
            </w:tcBorders>
            <w:vAlign w:val="center"/>
          </w:tcPr>
          <w:p w:rsidR="002732CD" w:rsidRDefault="002732CD">
            <w:pPr>
              <w:adjustRightInd w:val="0"/>
              <w:rPr>
                <w:rFonts w:eastAsia="仿宋_GB2312"/>
                <w:color w:val="000000"/>
                <w:szCs w:val="21"/>
              </w:rPr>
            </w:pPr>
          </w:p>
        </w:tc>
      </w:tr>
    </w:tbl>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15 </w:t>
      </w:r>
      <w:r>
        <w:rPr>
          <w:rFonts w:eastAsia="仿宋_GB2312" w:hint="eastAsia"/>
          <w:b/>
          <w:color w:val="000000"/>
          <w:sz w:val="28"/>
          <w:szCs w:val="28"/>
        </w:rPr>
        <w:t>重要湿地名录（第一批）</w:t>
      </w:r>
    </w:p>
    <w:tbl>
      <w:tblPr>
        <w:tblW w:w="5000" w:type="pct"/>
        <w:tblLook w:val="04A0" w:firstRow="1" w:lastRow="0" w:firstColumn="1" w:lastColumn="0" w:noHBand="0" w:noVBand="1"/>
      </w:tblPr>
      <w:tblGrid>
        <w:gridCol w:w="675"/>
        <w:gridCol w:w="2977"/>
        <w:gridCol w:w="2268"/>
        <w:gridCol w:w="1701"/>
        <w:gridCol w:w="1559"/>
        <w:gridCol w:w="3509"/>
        <w:gridCol w:w="1485"/>
      </w:tblGrid>
      <w:tr w:rsidR="002732CD" w:rsidTr="002732CD">
        <w:trPr>
          <w:trHeight w:val="316"/>
          <w:tblHeader/>
        </w:trPr>
        <w:tc>
          <w:tcPr>
            <w:tcW w:w="2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序号</w:t>
            </w:r>
          </w:p>
        </w:tc>
        <w:tc>
          <w:tcPr>
            <w:tcW w:w="1050" w:type="pct"/>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湿地名称</w:t>
            </w:r>
          </w:p>
        </w:tc>
        <w:tc>
          <w:tcPr>
            <w:tcW w:w="800" w:type="pct"/>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所在县（市、区）</w:t>
            </w:r>
          </w:p>
        </w:tc>
        <w:tc>
          <w:tcPr>
            <w:tcW w:w="600" w:type="pct"/>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总面积（公顷）</w:t>
            </w:r>
          </w:p>
        </w:tc>
        <w:tc>
          <w:tcPr>
            <w:tcW w:w="550" w:type="pct"/>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湿地面（公顷）</w:t>
            </w:r>
          </w:p>
        </w:tc>
        <w:tc>
          <w:tcPr>
            <w:tcW w:w="1238" w:type="pct"/>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湿地类型（保护对象）</w:t>
            </w:r>
          </w:p>
        </w:tc>
        <w:tc>
          <w:tcPr>
            <w:tcW w:w="524" w:type="pct"/>
            <w:tcBorders>
              <w:top w:val="single" w:sz="4" w:space="0" w:color="auto"/>
              <w:left w:val="nil"/>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保护方式</w:t>
            </w:r>
          </w:p>
        </w:tc>
      </w:tr>
      <w:tr w:rsidR="002732CD" w:rsidTr="002732CD">
        <w:trPr>
          <w:trHeight w:val="278"/>
        </w:trPr>
        <w:tc>
          <w:tcPr>
            <w:tcW w:w="238" w:type="pct"/>
            <w:tcBorders>
              <w:top w:val="nil"/>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1</w:t>
            </w:r>
          </w:p>
        </w:tc>
        <w:tc>
          <w:tcPr>
            <w:tcW w:w="105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80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60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55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1238"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524"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r>
      <w:tr w:rsidR="002732CD" w:rsidTr="002732CD">
        <w:trPr>
          <w:trHeight w:val="240"/>
        </w:trPr>
        <w:tc>
          <w:tcPr>
            <w:tcW w:w="238" w:type="pct"/>
            <w:tcBorders>
              <w:top w:val="nil"/>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2</w:t>
            </w:r>
          </w:p>
        </w:tc>
        <w:tc>
          <w:tcPr>
            <w:tcW w:w="105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80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60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55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1238"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524"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r>
      <w:tr w:rsidR="002732CD" w:rsidTr="002732CD">
        <w:trPr>
          <w:trHeight w:val="239"/>
        </w:trPr>
        <w:tc>
          <w:tcPr>
            <w:tcW w:w="238" w:type="pct"/>
            <w:tcBorders>
              <w:top w:val="nil"/>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w:t>
            </w:r>
          </w:p>
        </w:tc>
        <w:tc>
          <w:tcPr>
            <w:tcW w:w="105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80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60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550"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1238"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c>
          <w:tcPr>
            <w:tcW w:w="524" w:type="pct"/>
            <w:tcBorders>
              <w:top w:val="nil"/>
              <w:left w:val="nil"/>
              <w:bottom w:val="single" w:sz="4" w:space="0" w:color="auto"/>
              <w:right w:val="single" w:sz="4" w:space="0" w:color="auto"/>
            </w:tcBorders>
            <w:vAlign w:val="center"/>
          </w:tcPr>
          <w:p w:rsidR="002732CD" w:rsidRDefault="002732CD">
            <w:pPr>
              <w:pStyle w:val="af0"/>
              <w:adjustRightInd w:val="0"/>
              <w:rPr>
                <w:rFonts w:ascii="Times New Roman" w:hAnsi="Times New Roman"/>
                <w:color w:val="000000"/>
              </w:rPr>
            </w:pPr>
          </w:p>
        </w:tc>
      </w:tr>
    </w:tbl>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pStyle w:val="aa"/>
        <w:spacing w:line="400" w:lineRule="exact"/>
        <w:ind w:firstLineChars="200" w:firstLine="562"/>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附表</w:t>
      </w:r>
      <w:r>
        <w:rPr>
          <w:rFonts w:ascii="Times New Roman" w:eastAsia="仿宋_GB2312" w:hAnsi="Times New Roman" w:cs="Times New Roman"/>
          <w:color w:val="000000"/>
          <w:sz w:val="28"/>
          <w:szCs w:val="28"/>
        </w:rPr>
        <w:t xml:space="preserve">16 </w:t>
      </w:r>
      <w:r>
        <w:rPr>
          <w:rFonts w:ascii="Times New Roman" w:eastAsia="仿宋_GB2312" w:hAnsi="Times New Roman" w:cs="Times New Roman" w:hint="eastAsia"/>
          <w:color w:val="000000"/>
          <w:sz w:val="28"/>
          <w:szCs w:val="28"/>
        </w:rPr>
        <w:t>中心城区城镇建设用地结构规划表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6361"/>
        <w:gridCol w:w="2985"/>
        <w:gridCol w:w="3144"/>
      </w:tblGrid>
      <w:tr w:rsidR="002732CD" w:rsidTr="002732CD">
        <w:trPr>
          <w:tblHeader/>
        </w:trPr>
        <w:tc>
          <w:tcPr>
            <w:tcW w:w="594"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序号</w:t>
            </w:r>
          </w:p>
        </w:tc>
        <w:tc>
          <w:tcPr>
            <w:tcW w:w="2244"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用地类型</w:t>
            </w:r>
          </w:p>
        </w:tc>
        <w:tc>
          <w:tcPr>
            <w:tcW w:w="1053"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比例（</w:t>
            </w:r>
            <w:r>
              <w:rPr>
                <w:rFonts w:ascii="Times New Roman" w:eastAsia="仿宋_GB2312" w:hAnsi="Times New Roman"/>
                <w:b/>
                <w:color w:val="000000"/>
                <w:szCs w:val="21"/>
              </w:rPr>
              <w:t>%</w:t>
            </w:r>
            <w:r>
              <w:rPr>
                <w:rFonts w:ascii="Times New Roman" w:eastAsia="仿宋_GB2312" w:hAnsi="Times New Roman" w:hint="eastAsia"/>
                <w:b/>
                <w:color w:val="000000"/>
                <w:szCs w:val="21"/>
              </w:rPr>
              <w:t>）</w:t>
            </w:r>
          </w:p>
        </w:tc>
        <w:tc>
          <w:tcPr>
            <w:tcW w:w="1109"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面积（</w:t>
            </w:r>
            <w:r>
              <w:rPr>
                <w:rFonts w:ascii="Times New Roman" w:eastAsia="仿宋_GB2312" w:hAnsi="Times New Roman" w:hint="eastAsia"/>
                <w:b/>
                <w:bCs/>
                <w:color w:val="000000"/>
                <w:szCs w:val="21"/>
              </w:rPr>
              <w:t>公顷</w:t>
            </w:r>
            <w:r>
              <w:rPr>
                <w:rFonts w:ascii="Times New Roman" w:eastAsia="仿宋_GB2312" w:hAnsi="Times New Roman" w:hint="eastAsia"/>
                <w:b/>
                <w:color w:val="000000"/>
                <w:szCs w:val="21"/>
              </w:rPr>
              <w:t>）</w:t>
            </w: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1</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居住用地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2</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公共管理与公共服务用地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3</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商业服务业用地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4</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工矿用地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5</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仓储用地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6</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交通运输用地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7</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公用设施用地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8</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绿地与开敞空间用地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9</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特殊用地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10</w:t>
            </w: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留白用地</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94"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2244"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color w:val="000000"/>
                <w:szCs w:val="21"/>
              </w:rPr>
              <w:t>合计</w:t>
            </w:r>
          </w:p>
        </w:tc>
        <w:tc>
          <w:tcPr>
            <w:tcW w:w="1053"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1109"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bl>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lastRenderedPageBreak/>
        <w:t>附表</w:t>
      </w:r>
      <w:r>
        <w:rPr>
          <w:rFonts w:eastAsia="仿宋_GB2312"/>
          <w:b/>
          <w:color w:val="000000"/>
          <w:sz w:val="28"/>
          <w:szCs w:val="28"/>
        </w:rPr>
        <w:t xml:space="preserve">17 </w:t>
      </w:r>
      <w:r>
        <w:rPr>
          <w:rFonts w:eastAsia="仿宋_GB2312" w:hint="eastAsia"/>
          <w:b/>
          <w:color w:val="000000"/>
          <w:sz w:val="28"/>
          <w:szCs w:val="28"/>
        </w:rPr>
        <w:t>历史文化资源一览表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6"/>
        <w:gridCol w:w="3518"/>
        <w:gridCol w:w="6293"/>
      </w:tblGrid>
      <w:tr w:rsidR="002732CD" w:rsidTr="002732CD">
        <w:trPr>
          <w:tblHeader/>
        </w:trPr>
        <w:tc>
          <w:tcPr>
            <w:tcW w:w="288"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序号</w:t>
            </w:r>
          </w:p>
        </w:tc>
        <w:tc>
          <w:tcPr>
            <w:tcW w:w="1251"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名称</w:t>
            </w:r>
          </w:p>
        </w:tc>
        <w:tc>
          <w:tcPr>
            <w:tcW w:w="1241"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行政辖区</w:t>
            </w:r>
          </w:p>
        </w:tc>
        <w:tc>
          <w:tcPr>
            <w:tcW w:w="2220"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备注</w:t>
            </w: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一、国家文化公园（</w:t>
            </w:r>
            <w:r>
              <w:rPr>
                <w:rFonts w:ascii="Times New Roman" w:eastAsia="仿宋_GB2312" w:hAnsi="Times New Roman"/>
                <w:b/>
                <w:bCs/>
                <w:color w:val="000000"/>
                <w:szCs w:val="21"/>
              </w:rPr>
              <w:t>XX</w:t>
            </w:r>
            <w:r>
              <w:rPr>
                <w:rFonts w:ascii="Times New Roman" w:eastAsia="仿宋_GB2312" w:hAnsi="Times New Roman" w:hint="eastAsia"/>
                <w:b/>
                <w:bCs/>
                <w:color w:val="000000"/>
                <w:szCs w:val="21"/>
              </w:rPr>
              <w:t>处）</w:t>
            </w:r>
          </w:p>
        </w:tc>
      </w:tr>
      <w:tr w:rsidR="002732CD" w:rsidTr="002732CD">
        <w:tc>
          <w:tcPr>
            <w:tcW w:w="288"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1</w:t>
            </w:r>
          </w:p>
        </w:tc>
        <w:tc>
          <w:tcPr>
            <w:tcW w:w="1251"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XX</w:t>
            </w: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二、世界遗产（</w:t>
            </w:r>
            <w:r>
              <w:rPr>
                <w:rFonts w:ascii="Times New Roman" w:eastAsia="仿宋_GB2312" w:hAnsi="Times New Roman"/>
                <w:b/>
                <w:bCs/>
                <w:color w:val="000000"/>
                <w:szCs w:val="21"/>
              </w:rPr>
              <w:t>XX</w:t>
            </w:r>
            <w:r>
              <w:rPr>
                <w:rFonts w:ascii="Times New Roman" w:eastAsia="仿宋_GB2312" w:hAnsi="Times New Roman" w:hint="eastAsia"/>
                <w:b/>
                <w:bCs/>
                <w:color w:val="000000"/>
                <w:szCs w:val="21"/>
              </w:rPr>
              <w:t>处）</w:t>
            </w:r>
          </w:p>
        </w:tc>
      </w:tr>
      <w:tr w:rsidR="002732CD" w:rsidTr="002732CD">
        <w:tc>
          <w:tcPr>
            <w:tcW w:w="288"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2</w:t>
            </w: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b/>
                <w:bCs/>
                <w:color w:val="000000"/>
                <w:szCs w:val="21"/>
              </w:rPr>
            </w:pPr>
            <w:r>
              <w:rPr>
                <w:rFonts w:ascii="Times New Roman" w:eastAsia="仿宋_GB2312" w:hAnsi="Times New Roman" w:hint="eastAsia"/>
                <w:b/>
                <w:bCs/>
                <w:color w:val="000000"/>
                <w:szCs w:val="21"/>
              </w:rPr>
              <w:t>三、国家考古遗址公园（</w:t>
            </w:r>
            <w:r>
              <w:rPr>
                <w:rFonts w:ascii="Times New Roman" w:eastAsia="仿宋_GB2312" w:hAnsi="Times New Roman"/>
                <w:b/>
                <w:bCs/>
                <w:color w:val="000000"/>
                <w:szCs w:val="21"/>
              </w:rPr>
              <w:t>XX</w:t>
            </w:r>
            <w:r>
              <w:rPr>
                <w:rFonts w:ascii="Times New Roman" w:eastAsia="仿宋_GB2312" w:hAnsi="Times New Roman" w:hint="eastAsia"/>
                <w:b/>
                <w:bCs/>
                <w:color w:val="000000"/>
                <w:szCs w:val="21"/>
              </w:rPr>
              <w:t>处）</w:t>
            </w:r>
          </w:p>
        </w:tc>
      </w:tr>
      <w:tr w:rsidR="002732CD" w:rsidTr="002732CD">
        <w:tc>
          <w:tcPr>
            <w:tcW w:w="288" w:type="pct"/>
            <w:tcBorders>
              <w:top w:val="single" w:sz="4" w:space="0" w:color="auto"/>
              <w:left w:val="single" w:sz="4" w:space="0" w:color="auto"/>
              <w:bottom w:val="single" w:sz="4" w:space="0" w:color="auto"/>
              <w:right w:val="single" w:sz="4" w:space="0" w:color="auto"/>
            </w:tcBorders>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r>
              <w:rPr>
                <w:rFonts w:ascii="Times New Roman" w:eastAsia="仿宋_GB2312" w:hAnsi="Times New Roman"/>
                <w:color w:val="000000"/>
                <w:szCs w:val="21"/>
              </w:rPr>
              <w:t>3</w:t>
            </w: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b/>
                <w:bCs/>
                <w:color w:val="000000"/>
                <w:szCs w:val="21"/>
              </w:rPr>
              <w:t>四、全国重点文物保护单位（按公布名录总数为</w:t>
            </w:r>
            <w:r>
              <w:rPr>
                <w:rFonts w:ascii="Times New Roman" w:eastAsia="仿宋_GB2312" w:hAnsi="Times New Roman"/>
                <w:b/>
                <w:bCs/>
                <w:color w:val="000000"/>
                <w:szCs w:val="21"/>
              </w:rPr>
              <w:t>XX</w:t>
            </w:r>
            <w:r>
              <w:rPr>
                <w:rFonts w:ascii="Times New Roman" w:eastAsia="仿宋_GB2312" w:hAnsi="Times New Roman" w:hint="eastAsia"/>
                <w:b/>
                <w:bCs/>
                <w:color w:val="000000"/>
                <w:szCs w:val="21"/>
              </w:rPr>
              <w:t>处）</w:t>
            </w:r>
            <w:r>
              <w:rPr>
                <w:rFonts w:ascii="Times New Roman" w:eastAsia="仿宋_GB2312" w:hAnsi="Times New Roman"/>
                <w:color w:val="000000"/>
                <w:szCs w:val="21"/>
              </w:rPr>
              <w:br/>
            </w:r>
            <w:r>
              <w:rPr>
                <w:rFonts w:ascii="Times New Roman" w:eastAsia="仿宋_GB2312" w:hAnsi="Times New Roman" w:hint="eastAsia"/>
                <w:color w:val="000000"/>
                <w:sz w:val="18"/>
                <w:szCs w:val="18"/>
              </w:rPr>
              <w:t>（注：截止至第八批全国重点文物保护单位）</w:t>
            </w:r>
          </w:p>
        </w:tc>
      </w:tr>
      <w:tr w:rsidR="002732CD" w:rsidTr="002732CD">
        <w:tc>
          <w:tcPr>
            <w:tcW w:w="288" w:type="pct"/>
            <w:tcBorders>
              <w:top w:val="single" w:sz="4" w:space="0" w:color="auto"/>
              <w:left w:val="single" w:sz="4" w:space="0" w:color="auto"/>
              <w:bottom w:val="single" w:sz="4" w:space="0" w:color="auto"/>
              <w:right w:val="single" w:sz="4" w:space="0" w:color="auto"/>
            </w:tcBorders>
            <w:hideMark/>
          </w:tcPr>
          <w:p w:rsidR="002732CD" w:rsidRDefault="002732CD">
            <w:pPr>
              <w:adjustRightInd w:val="0"/>
              <w:jc w:val="center"/>
              <w:rPr>
                <w:rFonts w:eastAsia="仿宋_GB2312"/>
                <w:color w:val="000000"/>
                <w:szCs w:val="21"/>
              </w:rPr>
            </w:pPr>
            <w:r>
              <w:rPr>
                <w:rFonts w:eastAsia="仿宋_GB2312"/>
                <w:color w:val="000000"/>
                <w:szCs w:val="21"/>
              </w:rPr>
              <w:t>……</w:t>
            </w: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numPr>
                <w:ilvl w:val="0"/>
                <w:numId w:val="0"/>
              </w:numPr>
              <w:tabs>
                <w:tab w:val="left" w:pos="360"/>
              </w:tabs>
              <w:adjustRightInd w:val="0"/>
              <w:snapToGrid w:val="0"/>
              <w:spacing w:line="240" w:lineRule="atLeast"/>
              <w:jc w:val="both"/>
              <w:rPr>
                <w:rFonts w:ascii="Times New Roman" w:eastAsia="仿宋_GB2312" w:hAnsi="Times New Roman"/>
                <w:color w:val="000000"/>
                <w:szCs w:val="21"/>
              </w:rPr>
            </w:pPr>
            <w:r>
              <w:rPr>
                <w:rFonts w:ascii="Times New Roman" w:eastAsia="仿宋_GB2312" w:hAnsi="Times New Roman" w:hint="eastAsia"/>
                <w:b/>
                <w:bCs/>
                <w:color w:val="000000"/>
                <w:szCs w:val="21"/>
              </w:rPr>
              <w:t>五、自治区文物保护单位（按公布名录总数为</w:t>
            </w:r>
            <w:r>
              <w:rPr>
                <w:rFonts w:ascii="Times New Roman" w:eastAsia="仿宋_GB2312" w:hAnsi="Times New Roman"/>
                <w:b/>
                <w:bCs/>
                <w:color w:val="000000"/>
                <w:szCs w:val="21"/>
              </w:rPr>
              <w:t>XX</w:t>
            </w:r>
            <w:r>
              <w:rPr>
                <w:rFonts w:ascii="Times New Roman" w:eastAsia="仿宋_GB2312" w:hAnsi="Times New Roman" w:hint="eastAsia"/>
                <w:b/>
                <w:bCs/>
                <w:color w:val="000000"/>
                <w:szCs w:val="21"/>
              </w:rPr>
              <w:t>处）</w:t>
            </w:r>
            <w:r>
              <w:rPr>
                <w:rFonts w:ascii="Times New Roman" w:eastAsia="仿宋_GB2312" w:hAnsi="Times New Roman"/>
                <w:color w:val="000000"/>
                <w:szCs w:val="21"/>
              </w:rPr>
              <w:br/>
            </w:r>
            <w:r>
              <w:rPr>
                <w:rFonts w:ascii="Times New Roman" w:eastAsia="仿宋_GB2312" w:hAnsi="Times New Roman" w:hint="eastAsia"/>
                <w:color w:val="000000"/>
                <w:sz w:val="18"/>
                <w:szCs w:val="18"/>
              </w:rPr>
              <w:t>（注：截止至第七批自治区文物保护单位，其中包括已升级为第八批全国重点文物保护单位的部分文物资源）</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六、国家历史文化名城（</w:t>
            </w:r>
            <w:r>
              <w:rPr>
                <w:rFonts w:eastAsia="仿宋_GB2312"/>
                <w:b/>
                <w:bCs/>
                <w:color w:val="000000"/>
                <w:szCs w:val="21"/>
              </w:rPr>
              <w:t>XX</w:t>
            </w:r>
            <w:proofErr w:type="gramStart"/>
            <w:r>
              <w:rPr>
                <w:rFonts w:eastAsia="仿宋_GB2312" w:hint="eastAsia"/>
                <w:b/>
                <w:bCs/>
                <w:color w:val="000000"/>
                <w:szCs w:val="21"/>
              </w:rPr>
              <w:t>个</w:t>
            </w:r>
            <w:proofErr w:type="gramEnd"/>
            <w:r>
              <w:rPr>
                <w:rFonts w:eastAsia="仿宋_GB2312" w:hint="eastAsia"/>
                <w:b/>
                <w:bCs/>
                <w:color w:val="000000"/>
                <w:szCs w:val="21"/>
              </w:rPr>
              <w:t>）</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七、国家历史文化名镇（</w:t>
            </w:r>
            <w:r>
              <w:rPr>
                <w:rFonts w:eastAsia="仿宋_GB2312"/>
                <w:b/>
                <w:bCs/>
                <w:color w:val="000000"/>
                <w:szCs w:val="21"/>
              </w:rPr>
              <w:t>XX</w:t>
            </w:r>
            <w:proofErr w:type="gramStart"/>
            <w:r>
              <w:rPr>
                <w:rFonts w:eastAsia="仿宋_GB2312" w:hint="eastAsia"/>
                <w:b/>
                <w:bCs/>
                <w:color w:val="000000"/>
                <w:szCs w:val="21"/>
              </w:rPr>
              <w:t>个</w:t>
            </w:r>
            <w:proofErr w:type="gramEnd"/>
            <w:r>
              <w:rPr>
                <w:rFonts w:eastAsia="仿宋_GB2312" w:hint="eastAsia"/>
                <w:b/>
                <w:bCs/>
                <w:color w:val="000000"/>
                <w:szCs w:val="21"/>
              </w:rPr>
              <w:t>）</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八、国家历史文化名村（</w:t>
            </w:r>
            <w:r>
              <w:rPr>
                <w:rFonts w:eastAsia="仿宋_GB2312"/>
                <w:b/>
                <w:bCs/>
                <w:color w:val="000000"/>
                <w:szCs w:val="21"/>
              </w:rPr>
              <w:t>XX</w:t>
            </w:r>
            <w:proofErr w:type="gramStart"/>
            <w:r>
              <w:rPr>
                <w:rFonts w:eastAsia="仿宋_GB2312" w:hint="eastAsia"/>
                <w:b/>
                <w:bCs/>
                <w:color w:val="000000"/>
                <w:szCs w:val="21"/>
              </w:rPr>
              <w:t>个</w:t>
            </w:r>
            <w:proofErr w:type="gramEnd"/>
            <w:r>
              <w:rPr>
                <w:rFonts w:eastAsia="仿宋_GB2312" w:hint="eastAsia"/>
                <w:b/>
                <w:bCs/>
                <w:color w:val="000000"/>
                <w:szCs w:val="21"/>
              </w:rPr>
              <w:t>）</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九、自治区历史文化名镇（按公布名录总数为</w:t>
            </w:r>
            <w:r>
              <w:rPr>
                <w:rFonts w:eastAsia="仿宋_GB2312"/>
                <w:b/>
                <w:bCs/>
                <w:color w:val="000000"/>
                <w:szCs w:val="21"/>
              </w:rPr>
              <w:t>XX</w:t>
            </w:r>
            <w:proofErr w:type="gramStart"/>
            <w:r>
              <w:rPr>
                <w:rFonts w:eastAsia="仿宋_GB2312" w:hint="eastAsia"/>
                <w:b/>
                <w:bCs/>
                <w:color w:val="000000"/>
                <w:szCs w:val="21"/>
              </w:rPr>
              <w:t>个</w:t>
            </w:r>
            <w:proofErr w:type="gramEnd"/>
            <w:r>
              <w:rPr>
                <w:rFonts w:eastAsia="仿宋_GB2312" w:hint="eastAsia"/>
                <w:b/>
                <w:bCs/>
                <w:color w:val="000000"/>
                <w:szCs w:val="21"/>
              </w:rPr>
              <w:t>）</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十、自治区历史文化名村（按公布名录总数为</w:t>
            </w:r>
            <w:r>
              <w:rPr>
                <w:rFonts w:eastAsia="仿宋_GB2312"/>
                <w:b/>
                <w:bCs/>
                <w:color w:val="000000"/>
                <w:szCs w:val="21"/>
              </w:rPr>
              <w:t>XX</w:t>
            </w:r>
            <w:proofErr w:type="gramStart"/>
            <w:r>
              <w:rPr>
                <w:rFonts w:eastAsia="仿宋_GB2312" w:hint="eastAsia"/>
                <w:b/>
                <w:bCs/>
                <w:color w:val="000000"/>
                <w:szCs w:val="21"/>
              </w:rPr>
              <w:t>个</w:t>
            </w:r>
            <w:proofErr w:type="gramEnd"/>
            <w:r>
              <w:rPr>
                <w:rFonts w:eastAsia="仿宋_GB2312" w:hint="eastAsia"/>
                <w:b/>
                <w:bCs/>
                <w:color w:val="000000"/>
                <w:szCs w:val="21"/>
              </w:rPr>
              <w:t>）</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十一、国家历史文化街区（</w:t>
            </w:r>
            <w:r>
              <w:rPr>
                <w:rFonts w:eastAsia="仿宋_GB2312"/>
                <w:b/>
                <w:bCs/>
                <w:color w:val="000000"/>
                <w:szCs w:val="21"/>
              </w:rPr>
              <w:t>XX</w:t>
            </w:r>
            <w:r>
              <w:rPr>
                <w:rFonts w:eastAsia="仿宋_GB2312" w:hint="eastAsia"/>
                <w:b/>
                <w:bCs/>
                <w:color w:val="000000"/>
                <w:szCs w:val="21"/>
              </w:rPr>
              <w:t>处）</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十二、自治区历史文化街区（</w:t>
            </w:r>
            <w:r>
              <w:rPr>
                <w:rFonts w:eastAsia="仿宋_GB2312"/>
                <w:b/>
                <w:bCs/>
                <w:color w:val="000000"/>
                <w:szCs w:val="21"/>
              </w:rPr>
              <w:t>XX</w:t>
            </w:r>
            <w:r>
              <w:rPr>
                <w:rFonts w:eastAsia="仿宋_GB2312" w:hint="eastAsia"/>
                <w:b/>
                <w:bCs/>
                <w:color w:val="000000"/>
                <w:szCs w:val="21"/>
              </w:rPr>
              <w:t>处）</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十三、中国传统村落（</w:t>
            </w:r>
            <w:r>
              <w:rPr>
                <w:rFonts w:eastAsia="仿宋_GB2312"/>
                <w:b/>
                <w:bCs/>
                <w:color w:val="000000"/>
                <w:szCs w:val="21"/>
              </w:rPr>
              <w:t>XX</w:t>
            </w:r>
            <w:proofErr w:type="gramStart"/>
            <w:r>
              <w:rPr>
                <w:rFonts w:eastAsia="仿宋_GB2312" w:hint="eastAsia"/>
                <w:b/>
                <w:bCs/>
                <w:color w:val="000000"/>
                <w:szCs w:val="21"/>
              </w:rPr>
              <w:t>个</w:t>
            </w:r>
            <w:proofErr w:type="gramEnd"/>
            <w:r>
              <w:rPr>
                <w:rFonts w:eastAsia="仿宋_GB2312" w:hint="eastAsia"/>
                <w:b/>
                <w:bCs/>
                <w:color w:val="000000"/>
                <w:szCs w:val="21"/>
              </w:rPr>
              <w:t>）</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十四、自治区传统村落名录（按公布名录总数为</w:t>
            </w:r>
            <w:r>
              <w:rPr>
                <w:rFonts w:eastAsia="仿宋_GB2312"/>
                <w:b/>
                <w:bCs/>
                <w:color w:val="000000"/>
                <w:szCs w:val="21"/>
              </w:rPr>
              <w:t>XX</w:t>
            </w:r>
            <w:r>
              <w:rPr>
                <w:rFonts w:eastAsia="仿宋_GB2312" w:hint="eastAsia"/>
                <w:b/>
                <w:bCs/>
                <w:color w:val="000000"/>
                <w:szCs w:val="21"/>
              </w:rPr>
              <w:t>处）</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十五、中国重要农业文化遗产（</w:t>
            </w:r>
            <w:r>
              <w:rPr>
                <w:rFonts w:eastAsia="仿宋_GB2312"/>
                <w:b/>
                <w:bCs/>
                <w:color w:val="000000"/>
                <w:szCs w:val="21"/>
              </w:rPr>
              <w:t>XX</w:t>
            </w:r>
            <w:r>
              <w:rPr>
                <w:rFonts w:eastAsia="仿宋_GB2312" w:hint="eastAsia"/>
                <w:b/>
                <w:bCs/>
                <w:color w:val="000000"/>
                <w:szCs w:val="21"/>
              </w:rPr>
              <w:t>处）</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r w:rsidR="002732CD" w:rsidTr="002732CD">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adjustRightInd w:val="0"/>
              <w:rPr>
                <w:rFonts w:eastAsia="仿宋_GB2312"/>
                <w:b/>
                <w:bCs/>
                <w:color w:val="000000"/>
                <w:szCs w:val="21"/>
              </w:rPr>
            </w:pPr>
            <w:r>
              <w:rPr>
                <w:rFonts w:eastAsia="仿宋_GB2312" w:hint="eastAsia"/>
                <w:b/>
                <w:bCs/>
                <w:color w:val="000000"/>
                <w:szCs w:val="21"/>
              </w:rPr>
              <w:t>十六、广西文化生态保护区（</w:t>
            </w:r>
            <w:r>
              <w:rPr>
                <w:rFonts w:eastAsia="仿宋_GB2312"/>
                <w:b/>
                <w:bCs/>
                <w:color w:val="000000"/>
                <w:szCs w:val="21"/>
              </w:rPr>
              <w:t>XX</w:t>
            </w:r>
            <w:r>
              <w:rPr>
                <w:rFonts w:eastAsia="仿宋_GB2312" w:hint="eastAsia"/>
                <w:b/>
                <w:bCs/>
                <w:color w:val="000000"/>
                <w:szCs w:val="21"/>
              </w:rPr>
              <w:t>处）</w:t>
            </w:r>
          </w:p>
        </w:tc>
      </w:tr>
      <w:tr w:rsidR="002732CD" w:rsidTr="002732CD">
        <w:tc>
          <w:tcPr>
            <w:tcW w:w="288"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51" w:type="pct"/>
            <w:tcBorders>
              <w:top w:val="single" w:sz="4" w:space="0" w:color="auto"/>
              <w:left w:val="single" w:sz="4" w:space="0" w:color="auto"/>
              <w:bottom w:val="single" w:sz="4" w:space="0" w:color="auto"/>
              <w:right w:val="single" w:sz="4" w:space="0" w:color="auto"/>
            </w:tcBorders>
          </w:tcPr>
          <w:p w:rsidR="002732CD" w:rsidRDefault="002732CD">
            <w:pPr>
              <w:adjustRightInd w:val="0"/>
              <w:jc w:val="center"/>
              <w:rPr>
                <w:rFonts w:eastAsia="仿宋_GB2312"/>
                <w:color w:val="000000"/>
                <w:szCs w:val="21"/>
              </w:rPr>
            </w:pPr>
          </w:p>
        </w:tc>
        <w:tc>
          <w:tcPr>
            <w:tcW w:w="1241"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c>
          <w:tcPr>
            <w:tcW w:w="2220" w:type="pct"/>
            <w:tcBorders>
              <w:top w:val="single" w:sz="4" w:space="0" w:color="auto"/>
              <w:left w:val="single" w:sz="4" w:space="0" w:color="auto"/>
              <w:bottom w:val="single" w:sz="4" w:space="0" w:color="auto"/>
              <w:right w:val="single" w:sz="4" w:space="0" w:color="auto"/>
            </w:tcBorders>
          </w:tcPr>
          <w:p w:rsidR="002732CD" w:rsidRDefault="002732CD">
            <w:pPr>
              <w:adjustRightInd w:val="0"/>
              <w:rPr>
                <w:rFonts w:eastAsia="仿宋_GB2312"/>
                <w:color w:val="000000"/>
                <w:szCs w:val="21"/>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18 </w:t>
      </w:r>
      <w:r>
        <w:rPr>
          <w:rFonts w:eastAsia="仿宋_GB2312" w:hint="eastAsia"/>
          <w:b/>
          <w:color w:val="000000"/>
          <w:sz w:val="28"/>
          <w:szCs w:val="28"/>
        </w:rPr>
        <w:t>自然历史人文景观网络传导内容一览表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93"/>
        <w:gridCol w:w="1650"/>
        <w:gridCol w:w="2829"/>
        <w:gridCol w:w="7393"/>
        <w:tblGridChange w:id="1">
          <w:tblGrid>
            <w:gridCol w:w="108"/>
            <w:gridCol w:w="601"/>
            <w:gridCol w:w="1593"/>
            <w:gridCol w:w="72"/>
            <w:gridCol w:w="1568"/>
            <w:gridCol w:w="10"/>
            <w:gridCol w:w="1614"/>
            <w:gridCol w:w="1215"/>
            <w:gridCol w:w="1571"/>
            <w:gridCol w:w="5822"/>
            <w:gridCol w:w="1458"/>
          </w:tblGrid>
        </w:tblGridChange>
      </w:tblGrid>
      <w:tr w:rsidR="002732CD" w:rsidTr="002732CD">
        <w:trPr>
          <w:trHeight w:val="395"/>
          <w:tblHeader/>
        </w:trPr>
        <w:tc>
          <w:tcPr>
            <w:tcW w:w="812"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类型</w:t>
            </w:r>
          </w:p>
        </w:tc>
        <w:tc>
          <w:tcPr>
            <w:tcW w:w="582"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名称</w:t>
            </w:r>
          </w:p>
        </w:tc>
        <w:tc>
          <w:tcPr>
            <w:tcW w:w="998"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涉及地市及县（市、区）</w:t>
            </w:r>
          </w:p>
        </w:tc>
        <w:tc>
          <w:tcPr>
            <w:tcW w:w="2608"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管</w:t>
            </w:r>
            <w:proofErr w:type="gramStart"/>
            <w:r>
              <w:rPr>
                <w:rFonts w:ascii="Times New Roman" w:eastAsia="仿宋_GB2312" w:hAnsi="Times New Roman" w:hint="eastAsia"/>
                <w:b/>
                <w:color w:val="000000"/>
                <w:szCs w:val="21"/>
              </w:rPr>
              <w:t>控引导</w:t>
            </w:r>
            <w:proofErr w:type="gramEnd"/>
            <w:r>
              <w:rPr>
                <w:rFonts w:ascii="Times New Roman" w:eastAsia="仿宋_GB2312" w:hAnsi="Times New Roman" w:hint="eastAsia"/>
                <w:b/>
                <w:color w:val="000000"/>
                <w:szCs w:val="21"/>
              </w:rPr>
              <w:t>内容</w:t>
            </w:r>
          </w:p>
        </w:tc>
      </w:tr>
      <w:tr w:rsidR="002732CD" w:rsidTr="002732CD">
        <w:trPr>
          <w:trHeight w:val="225"/>
        </w:trPr>
        <w:tc>
          <w:tcPr>
            <w:tcW w:w="2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魅力单元</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自然景观单元</w:t>
            </w:r>
          </w:p>
        </w:tc>
        <w:tc>
          <w:tcPr>
            <w:tcW w:w="58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2608" w:type="pct"/>
            <w:vMerge w:val="restar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r w:rsidR="002732CD" w:rsidTr="002732CD">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r>
      <w:tr w:rsidR="002732CD" w:rsidTr="002732CD">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r>
      <w:tr w:rsidR="002732CD" w:rsidTr="002732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 w:author="韦严惠" w:date="2021-10-18T16:3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8"/>
          <w:trPrChange w:id="3" w:author="韦严惠" w:date="2021-10-18T16:35:00Z">
            <w:trPr>
              <w:gridBefore w:val="1"/>
              <w:trHeight w:val="158"/>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 w:author="韦严惠" w:date="2021-10-18T16:3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5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Change w:id="5" w:author="韦严惠" w:date="2021-10-18T16:35:00Z">
              <w:tcPr>
                <w:tcW w:w="562" w:type="pct"/>
                <w:vMerge w:val="restart"/>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历史人文单元</w:t>
            </w:r>
          </w:p>
        </w:tc>
        <w:tc>
          <w:tcPr>
            <w:tcW w:w="582" w:type="pct"/>
            <w:tcBorders>
              <w:top w:val="single" w:sz="4" w:space="0" w:color="auto"/>
              <w:left w:val="single" w:sz="4" w:space="0" w:color="auto"/>
              <w:bottom w:val="single" w:sz="4" w:space="0" w:color="auto"/>
              <w:right w:val="single" w:sz="4" w:space="0" w:color="auto"/>
            </w:tcBorders>
            <w:vAlign w:val="center"/>
            <w:tcPrChange w:id="6" w:author="韦严惠" w:date="2021-10-18T16:35:00Z">
              <w:tcPr>
                <w:tcW w:w="582" w:type="pct"/>
                <w:gridSpan w:val="2"/>
                <w:tcBorders>
                  <w:top w:val="single" w:sz="4" w:space="0" w:color="auto"/>
                  <w:left w:val="single" w:sz="4" w:space="5" w:color="auto"/>
                  <w:bottom w:val="single" w:sz="4" w:space="0" w:color="auto"/>
                  <w:right w:val="single" w:sz="4" w:space="5"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Change w:id="7" w:author="韦严惠" w:date="2021-10-18T16:35:00Z">
              <w:tcPr>
                <w:tcW w:w="998" w:type="pct"/>
                <w:gridSpan w:val="2"/>
                <w:tcBorders>
                  <w:top w:val="single" w:sz="4" w:space="0" w:color="auto"/>
                  <w:left w:val="single" w:sz="4" w:space="5" w:color="auto"/>
                  <w:bottom w:val="single" w:sz="4" w:space="0" w:color="auto"/>
                  <w:right w:val="single" w:sz="4" w:space="5"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 w:author="韦严惠" w:date="2021-10-18T16:35: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r>
      <w:tr w:rsidR="002732CD" w:rsidTr="002732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韦严惠" w:date="2021-10-18T16:3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8"/>
          <w:trPrChange w:id="10" w:author="韦严惠" w:date="2021-10-18T16:35:00Z">
            <w:trPr>
              <w:gridBefore w:val="1"/>
              <w:trHeight w:val="178"/>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 w:author="韦严惠" w:date="2021-10-18T16:3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 w:author="韦严惠" w:date="2021-10-18T16:3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Change w:id="13" w:author="韦严惠" w:date="2021-10-18T16:35:00Z">
              <w:tcPr>
                <w:tcW w:w="582" w:type="pct"/>
                <w:gridSpan w:val="2"/>
                <w:tcBorders>
                  <w:top w:val="single" w:sz="4" w:space="0" w:color="auto"/>
                  <w:left w:val="single" w:sz="4" w:space="5" w:color="auto"/>
                  <w:bottom w:val="single" w:sz="4" w:space="0" w:color="auto"/>
                  <w:right w:val="single" w:sz="4" w:space="5"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Change w:id="14" w:author="韦严惠" w:date="2021-10-18T16:35:00Z">
              <w:tcPr>
                <w:tcW w:w="998" w:type="pct"/>
                <w:gridSpan w:val="2"/>
                <w:tcBorders>
                  <w:top w:val="single" w:sz="4" w:space="0" w:color="auto"/>
                  <w:left w:val="single" w:sz="4" w:space="5" w:color="auto"/>
                  <w:bottom w:val="single" w:sz="4" w:space="0" w:color="auto"/>
                  <w:right w:val="single" w:sz="4" w:space="5"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 w:author="韦严惠" w:date="2021-10-18T16:35: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r>
      <w:tr w:rsidR="002732CD" w:rsidTr="002732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 w:author="韦严惠" w:date="2021-10-18T16:3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trPrChange w:id="17" w:author="韦严惠" w:date="2021-10-18T16:35:00Z">
            <w:trPr>
              <w:gridBefore w:val="1"/>
              <w:trHeight w:val="178"/>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8" w:author="韦严惠" w:date="2021-10-18T16:3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9" w:author="韦严惠" w:date="2021-10-18T16:3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Change w:id="20" w:author="韦严惠" w:date="2021-10-18T16:35:00Z">
              <w:tcPr>
                <w:tcW w:w="582" w:type="pct"/>
                <w:gridSpan w:val="2"/>
                <w:tcBorders>
                  <w:top w:val="single" w:sz="4" w:space="0" w:color="auto"/>
                  <w:left w:val="single" w:sz="4" w:space="0" w:color="auto"/>
                  <w:bottom w:val="single" w:sz="4" w:space="0" w:color="auto"/>
                  <w:right w:val="single" w:sz="4" w:space="0"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Change w:id="21" w:author="韦严惠" w:date="2021-10-18T16:35:00Z">
              <w:tcPr>
                <w:tcW w:w="998" w:type="pct"/>
                <w:gridSpan w:val="2"/>
                <w:tcBorders>
                  <w:top w:val="single" w:sz="4" w:space="0" w:color="auto"/>
                  <w:left w:val="single" w:sz="4" w:space="0" w:color="auto"/>
                  <w:bottom w:val="single" w:sz="4" w:space="0" w:color="auto"/>
                  <w:right w:val="single" w:sz="4" w:space="0"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2" w:author="韦严惠" w:date="2021-10-18T16:35: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r>
      <w:tr w:rsidR="002732CD" w:rsidTr="002732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韦严惠" w:date="2021-10-18T16:3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65"/>
          <w:trPrChange w:id="24" w:author="韦严惠" w:date="2021-10-18T16:35:00Z">
            <w:trPr>
              <w:gridBefore w:val="1"/>
              <w:trHeight w:val="178"/>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5" w:author="韦严惠" w:date="2021-10-18T16:3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5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Change w:id="26" w:author="韦严惠" w:date="2021-10-18T16:35:00Z">
              <w:tcPr>
                <w:tcW w:w="5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历史自然复合单元</w:t>
            </w:r>
          </w:p>
        </w:tc>
        <w:tc>
          <w:tcPr>
            <w:tcW w:w="582" w:type="pct"/>
            <w:tcBorders>
              <w:top w:val="single" w:sz="4" w:space="0" w:color="auto"/>
              <w:left w:val="single" w:sz="4" w:space="0" w:color="auto"/>
              <w:bottom w:val="single" w:sz="4" w:space="0" w:color="auto"/>
              <w:right w:val="single" w:sz="4" w:space="0" w:color="auto"/>
            </w:tcBorders>
            <w:vAlign w:val="center"/>
            <w:tcPrChange w:id="27" w:author="韦严惠" w:date="2021-10-18T16:35:00Z">
              <w:tcPr>
                <w:tcW w:w="582" w:type="pct"/>
                <w:gridSpan w:val="2"/>
                <w:tcBorders>
                  <w:top w:val="single" w:sz="4" w:space="0" w:color="auto"/>
                  <w:left w:val="single" w:sz="4" w:space="0" w:color="auto"/>
                  <w:bottom w:val="single" w:sz="4" w:space="0" w:color="auto"/>
                  <w:right w:val="single" w:sz="4" w:space="0"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Change w:id="28" w:author="韦严惠" w:date="2021-10-18T16:35:00Z">
              <w:tcPr>
                <w:tcW w:w="998" w:type="pct"/>
                <w:gridSpan w:val="2"/>
                <w:tcBorders>
                  <w:top w:val="single" w:sz="4" w:space="0" w:color="auto"/>
                  <w:left w:val="single" w:sz="4" w:space="0" w:color="auto"/>
                  <w:bottom w:val="single" w:sz="4" w:space="0" w:color="auto"/>
                  <w:right w:val="single" w:sz="4" w:space="0"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9" w:author="韦严惠" w:date="2021-10-18T16:35: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r>
      <w:tr w:rsidR="002732CD" w:rsidTr="002732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韦严惠" w:date="2021-10-18T16:3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68"/>
          <w:trPrChange w:id="31" w:author="韦严惠" w:date="2021-10-18T16:35:00Z">
            <w:trPr>
              <w:gridBefore w:val="1"/>
              <w:trHeight w:val="178"/>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2" w:author="韦严惠" w:date="2021-10-18T16:3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3" w:author="韦严惠" w:date="2021-10-18T16:3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Change w:id="34" w:author="韦严惠" w:date="2021-10-18T16:35:00Z">
              <w:tcPr>
                <w:tcW w:w="582" w:type="pct"/>
                <w:gridSpan w:val="2"/>
                <w:tcBorders>
                  <w:top w:val="single" w:sz="4" w:space="0" w:color="auto"/>
                  <w:left w:val="single" w:sz="4" w:space="0" w:color="auto"/>
                  <w:bottom w:val="single" w:sz="4" w:space="0" w:color="auto"/>
                  <w:right w:val="single" w:sz="4" w:space="0"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Change w:id="35" w:author="韦严惠" w:date="2021-10-18T16:35:00Z">
              <w:tcPr>
                <w:tcW w:w="998" w:type="pct"/>
                <w:gridSpan w:val="2"/>
                <w:tcBorders>
                  <w:top w:val="single" w:sz="4" w:space="0" w:color="auto"/>
                  <w:left w:val="single" w:sz="4" w:space="0" w:color="auto"/>
                  <w:bottom w:val="single" w:sz="4" w:space="0" w:color="auto"/>
                  <w:right w:val="single" w:sz="4" w:space="0"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6" w:author="韦严惠" w:date="2021-10-18T16:35: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r>
      <w:tr w:rsidR="002732CD" w:rsidTr="002732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 w:author="韦严惠" w:date="2021-10-18T16:3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trPrChange w:id="38" w:author="韦严惠" w:date="2021-10-18T16:35:00Z">
            <w:trPr>
              <w:gridBefore w:val="1"/>
              <w:trHeight w:val="178"/>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9" w:author="韦严惠" w:date="2021-10-18T16:3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0" w:author="韦严惠" w:date="2021-10-18T16:3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Change w:id="41" w:author="韦严惠" w:date="2021-10-18T16:35:00Z">
              <w:tcPr>
                <w:tcW w:w="582" w:type="pct"/>
                <w:gridSpan w:val="2"/>
                <w:tcBorders>
                  <w:top w:val="single" w:sz="4" w:space="0" w:color="auto"/>
                  <w:left w:val="single" w:sz="4" w:space="0" w:color="auto"/>
                  <w:bottom w:val="single" w:sz="4" w:space="0" w:color="auto"/>
                  <w:right w:val="single" w:sz="4" w:space="0"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Change w:id="42" w:author="韦严惠" w:date="2021-10-18T16:35:00Z">
              <w:tcPr>
                <w:tcW w:w="998" w:type="pct"/>
                <w:gridSpan w:val="2"/>
                <w:tcBorders>
                  <w:top w:val="single" w:sz="4" w:space="0" w:color="auto"/>
                  <w:left w:val="single" w:sz="4" w:space="0" w:color="auto"/>
                  <w:bottom w:val="single" w:sz="4" w:space="0" w:color="auto"/>
                  <w:right w:val="single" w:sz="4" w:space="0" w:color="auto"/>
                </w:tcBorders>
                <w:vAlign w:val="center"/>
              </w:tcPr>
            </w:tcPrChange>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3" w:author="韦严惠" w:date="2021-10-18T16:35: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2732CD" w:rsidRDefault="002732CD">
            <w:pPr>
              <w:widowControl/>
              <w:jc w:val="left"/>
              <w:rPr>
                <w:rFonts w:eastAsia="仿宋_GB2312"/>
                <w:bCs/>
                <w:color w:val="000000"/>
                <w:kern w:val="21"/>
                <w:szCs w:val="21"/>
              </w:rPr>
            </w:pPr>
          </w:p>
        </w:tc>
      </w:tr>
      <w:tr w:rsidR="002732CD" w:rsidTr="002732CD">
        <w:trPr>
          <w:trHeight w:val="20"/>
        </w:trPr>
        <w:tc>
          <w:tcPr>
            <w:tcW w:w="81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魅力游道</w:t>
            </w:r>
          </w:p>
        </w:tc>
        <w:tc>
          <w:tcPr>
            <w:tcW w:w="58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260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r w:rsidR="002732CD" w:rsidTr="002732CD">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260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r w:rsidR="002732CD" w:rsidTr="002732CD">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260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r w:rsidR="002732CD" w:rsidTr="002732CD">
        <w:trPr>
          <w:trHeight w:val="275"/>
        </w:trPr>
        <w:tc>
          <w:tcPr>
            <w:tcW w:w="81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hint="eastAsia"/>
                <w:bCs/>
                <w:color w:val="000000"/>
                <w:szCs w:val="21"/>
              </w:rPr>
              <w:t>魅力节点</w:t>
            </w:r>
          </w:p>
        </w:tc>
        <w:tc>
          <w:tcPr>
            <w:tcW w:w="58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260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r w:rsidR="002732CD" w:rsidTr="002732CD">
        <w:trPr>
          <w:trHeight w:val="32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260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r w:rsidR="002732CD" w:rsidTr="002732CD">
        <w:trPr>
          <w:trHeight w:val="2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998"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2608"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19 </w:t>
      </w:r>
      <w:r>
        <w:rPr>
          <w:rFonts w:eastAsia="仿宋_GB2312" w:hint="eastAsia"/>
          <w:b/>
          <w:color w:val="000000"/>
          <w:sz w:val="28"/>
          <w:szCs w:val="28"/>
        </w:rPr>
        <w:t>新增国土修复面积指标表</w:t>
      </w:r>
    </w:p>
    <w:p w:rsidR="002732CD" w:rsidRDefault="002732CD" w:rsidP="002732CD">
      <w:pPr>
        <w:keepNext/>
        <w:ind w:right="442" w:firstLineChars="200" w:firstLine="420"/>
        <w:jc w:val="right"/>
        <w:rPr>
          <w:rFonts w:eastAsia="仿宋_GB2312"/>
          <w:color w:val="000000"/>
          <w:szCs w:val="21"/>
        </w:rPr>
      </w:pPr>
      <w:r>
        <w:rPr>
          <w:rFonts w:eastAsia="仿宋_GB2312" w:hint="eastAsia"/>
          <w:color w:val="000000"/>
          <w:szCs w:val="21"/>
        </w:rPr>
        <w:t>单位：公顷</w:t>
      </w:r>
    </w:p>
    <w:tbl>
      <w:tblPr>
        <w:tblW w:w="5000" w:type="pct"/>
        <w:tblLook w:val="04A0" w:firstRow="1" w:lastRow="0" w:firstColumn="1" w:lastColumn="0" w:noHBand="0" w:noVBand="1"/>
      </w:tblPr>
      <w:tblGrid>
        <w:gridCol w:w="1844"/>
        <w:gridCol w:w="1537"/>
        <w:gridCol w:w="1537"/>
        <w:gridCol w:w="1536"/>
        <w:gridCol w:w="1556"/>
        <w:gridCol w:w="1536"/>
        <w:gridCol w:w="1536"/>
        <w:gridCol w:w="1536"/>
        <w:gridCol w:w="1556"/>
      </w:tblGrid>
      <w:tr w:rsidR="002732CD" w:rsidTr="002732CD">
        <w:trPr>
          <w:trHeight w:val="312"/>
        </w:trPr>
        <w:tc>
          <w:tcPr>
            <w:tcW w:w="6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行政区</w:t>
            </w:r>
          </w:p>
        </w:tc>
        <w:tc>
          <w:tcPr>
            <w:tcW w:w="2175" w:type="pct"/>
            <w:gridSpan w:val="4"/>
            <w:tcBorders>
              <w:top w:val="single" w:sz="4" w:space="0" w:color="auto"/>
              <w:left w:val="nil"/>
              <w:bottom w:val="single" w:sz="4" w:space="0" w:color="auto"/>
              <w:right w:val="single" w:sz="4" w:space="0" w:color="auto"/>
            </w:tcBorders>
            <w:shd w:val="clear" w:color="auto" w:fill="D9D9D9"/>
            <w:noWrap/>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规划近期目标年新增国土修复面积</w:t>
            </w:r>
            <w:r>
              <w:rPr>
                <w:rFonts w:ascii="Times New Roman" w:eastAsia="仿宋_GB2312" w:hAnsi="Times New Roman"/>
                <w:b/>
                <w:color w:val="000000"/>
                <w:szCs w:val="21"/>
              </w:rPr>
              <w:t xml:space="preserve"> </w:t>
            </w:r>
          </w:p>
        </w:tc>
        <w:tc>
          <w:tcPr>
            <w:tcW w:w="2175" w:type="pct"/>
            <w:gridSpan w:val="4"/>
            <w:tcBorders>
              <w:top w:val="single" w:sz="4" w:space="0" w:color="auto"/>
              <w:left w:val="nil"/>
              <w:bottom w:val="single" w:sz="4" w:space="0" w:color="auto"/>
              <w:right w:val="single" w:sz="4" w:space="0" w:color="auto"/>
            </w:tcBorders>
            <w:shd w:val="clear" w:color="auto" w:fill="D9D9D9"/>
            <w:noWrap/>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规划目标年新增国土修复面积</w:t>
            </w:r>
          </w:p>
        </w:tc>
      </w:tr>
      <w:tr w:rsidR="002732CD" w:rsidTr="002732CD">
        <w:trPr>
          <w:trHeight w:val="8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
                <w:color w:val="000000"/>
                <w:kern w:val="21"/>
                <w:szCs w:val="21"/>
              </w:rPr>
            </w:pPr>
          </w:p>
        </w:tc>
        <w:tc>
          <w:tcPr>
            <w:tcW w:w="542" w:type="pct"/>
            <w:tcBorders>
              <w:top w:val="nil"/>
              <w:left w:val="nil"/>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山水林田湖草沙生态修复</w:t>
            </w:r>
          </w:p>
        </w:tc>
        <w:tc>
          <w:tcPr>
            <w:tcW w:w="542" w:type="pct"/>
            <w:tcBorders>
              <w:top w:val="nil"/>
              <w:left w:val="nil"/>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国土综合整治</w:t>
            </w:r>
          </w:p>
        </w:tc>
        <w:tc>
          <w:tcPr>
            <w:tcW w:w="542" w:type="pct"/>
            <w:tcBorders>
              <w:top w:val="nil"/>
              <w:left w:val="nil"/>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矿山生态修复</w:t>
            </w:r>
          </w:p>
        </w:tc>
        <w:tc>
          <w:tcPr>
            <w:tcW w:w="548" w:type="pct"/>
            <w:tcBorders>
              <w:top w:val="nil"/>
              <w:left w:val="nil"/>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海洋生态修复</w:t>
            </w:r>
          </w:p>
        </w:tc>
        <w:tc>
          <w:tcPr>
            <w:tcW w:w="542" w:type="pct"/>
            <w:tcBorders>
              <w:top w:val="nil"/>
              <w:left w:val="nil"/>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山水林田湖草沙生态修复</w:t>
            </w:r>
          </w:p>
        </w:tc>
        <w:tc>
          <w:tcPr>
            <w:tcW w:w="542" w:type="pct"/>
            <w:tcBorders>
              <w:top w:val="nil"/>
              <w:left w:val="nil"/>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国土综合整治</w:t>
            </w:r>
          </w:p>
        </w:tc>
        <w:tc>
          <w:tcPr>
            <w:tcW w:w="542" w:type="pct"/>
            <w:tcBorders>
              <w:top w:val="nil"/>
              <w:left w:val="nil"/>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矿山生态修复</w:t>
            </w:r>
          </w:p>
        </w:tc>
        <w:tc>
          <w:tcPr>
            <w:tcW w:w="549" w:type="pct"/>
            <w:tcBorders>
              <w:top w:val="nil"/>
              <w:left w:val="nil"/>
              <w:bottom w:val="single" w:sz="4" w:space="0" w:color="auto"/>
              <w:right w:val="single" w:sz="4" w:space="0" w:color="auto"/>
            </w:tcBorders>
            <w:shd w:val="clear" w:color="auto" w:fill="D9D9D9"/>
            <w:vAlign w:val="center"/>
            <w:hideMark/>
          </w:tcPr>
          <w:p w:rsidR="002732CD" w:rsidRDefault="002732CD">
            <w:pPr>
              <w:pStyle w:val="af"/>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海洋生态修复</w:t>
            </w:r>
          </w:p>
        </w:tc>
      </w:tr>
      <w:tr w:rsidR="002732CD" w:rsidTr="002732CD">
        <w:trPr>
          <w:trHeight w:val="64"/>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732CD" w:rsidRDefault="002732CD">
            <w:pPr>
              <w:widowControl/>
              <w:adjustRightInd w:val="0"/>
              <w:jc w:val="center"/>
              <w:rPr>
                <w:b/>
                <w:color w:val="000000"/>
                <w:kern w:val="0"/>
                <w:sz w:val="22"/>
              </w:rPr>
            </w:pPr>
            <w:r>
              <w:rPr>
                <w:rFonts w:eastAsia="仿宋_GB2312" w:hint="eastAsia"/>
                <w:color w:val="000000"/>
                <w:szCs w:val="21"/>
              </w:rPr>
              <w:t>全市</w:t>
            </w:r>
          </w:p>
        </w:tc>
        <w:tc>
          <w:tcPr>
            <w:tcW w:w="542" w:type="pct"/>
            <w:tcBorders>
              <w:top w:val="nil"/>
              <w:left w:val="nil"/>
              <w:bottom w:val="single" w:sz="4" w:space="0" w:color="auto"/>
              <w:right w:val="single" w:sz="4" w:space="0" w:color="auto"/>
            </w:tcBorders>
            <w:shd w:val="clear" w:color="auto" w:fill="FFFFFF"/>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shd w:val="clear" w:color="auto" w:fill="FFFFFF"/>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shd w:val="clear" w:color="auto" w:fill="FFFFFF"/>
            <w:vAlign w:val="center"/>
          </w:tcPr>
          <w:p w:rsidR="002732CD" w:rsidRDefault="002732CD">
            <w:pPr>
              <w:widowControl/>
              <w:adjustRightInd w:val="0"/>
              <w:jc w:val="center"/>
              <w:rPr>
                <w:color w:val="000000"/>
                <w:kern w:val="0"/>
                <w:sz w:val="22"/>
              </w:rPr>
            </w:pPr>
          </w:p>
        </w:tc>
        <w:tc>
          <w:tcPr>
            <w:tcW w:w="548" w:type="pct"/>
            <w:tcBorders>
              <w:top w:val="nil"/>
              <w:left w:val="nil"/>
              <w:bottom w:val="single" w:sz="4" w:space="0" w:color="auto"/>
              <w:right w:val="single" w:sz="4" w:space="0" w:color="auto"/>
            </w:tcBorders>
            <w:shd w:val="clear" w:color="auto" w:fill="FFFFFF"/>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shd w:val="clear" w:color="auto" w:fill="FFFFFF"/>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shd w:val="clear" w:color="auto" w:fill="FFFFFF"/>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shd w:val="clear" w:color="auto" w:fill="FFFFFF"/>
            <w:vAlign w:val="center"/>
          </w:tcPr>
          <w:p w:rsidR="002732CD" w:rsidRDefault="002732CD">
            <w:pPr>
              <w:widowControl/>
              <w:adjustRightInd w:val="0"/>
              <w:jc w:val="center"/>
              <w:rPr>
                <w:color w:val="000000"/>
                <w:kern w:val="0"/>
                <w:sz w:val="22"/>
              </w:rPr>
            </w:pPr>
          </w:p>
        </w:tc>
        <w:tc>
          <w:tcPr>
            <w:tcW w:w="549" w:type="pct"/>
            <w:tcBorders>
              <w:top w:val="nil"/>
              <w:left w:val="nil"/>
              <w:bottom w:val="single" w:sz="4" w:space="0" w:color="auto"/>
              <w:right w:val="single" w:sz="4" w:space="0" w:color="auto"/>
            </w:tcBorders>
            <w:shd w:val="clear" w:color="auto" w:fill="FFFFFF"/>
            <w:vAlign w:val="center"/>
          </w:tcPr>
          <w:p w:rsidR="002732CD" w:rsidRDefault="002732CD">
            <w:pPr>
              <w:widowControl/>
              <w:adjustRightInd w:val="0"/>
              <w:jc w:val="center"/>
              <w:rPr>
                <w:color w:val="000000"/>
                <w:kern w:val="0"/>
                <w:sz w:val="22"/>
              </w:rPr>
            </w:pPr>
          </w:p>
        </w:tc>
      </w:tr>
      <w:tr w:rsidR="002732CD" w:rsidTr="002732CD">
        <w:trPr>
          <w:trHeight w:val="312"/>
        </w:trPr>
        <w:tc>
          <w:tcPr>
            <w:tcW w:w="650" w:type="pct"/>
            <w:tcBorders>
              <w:top w:val="nil"/>
              <w:left w:val="single" w:sz="4" w:space="0" w:color="auto"/>
              <w:bottom w:val="single" w:sz="4" w:space="0" w:color="auto"/>
              <w:right w:val="single" w:sz="4" w:space="0" w:color="auto"/>
            </w:tcBorders>
            <w:noWrap/>
            <w:vAlign w:val="center"/>
            <w:hideMark/>
          </w:tcPr>
          <w:p w:rsidR="002732CD" w:rsidRDefault="002732CD">
            <w:pPr>
              <w:widowControl/>
              <w:adjustRightInd w:val="0"/>
              <w:jc w:val="center"/>
              <w:rPr>
                <w:b/>
                <w:color w:val="000000"/>
                <w:kern w:val="0"/>
                <w:sz w:val="22"/>
              </w:rPr>
            </w:pPr>
            <w:r>
              <w:rPr>
                <w:rFonts w:eastAsia="仿宋_GB2312"/>
                <w:color w:val="000000"/>
                <w:szCs w:val="21"/>
              </w:rPr>
              <w:t>XX</w:t>
            </w:r>
            <w:r>
              <w:rPr>
                <w:rFonts w:eastAsia="仿宋_GB2312" w:hint="eastAsia"/>
                <w:color w:val="000000"/>
                <w:szCs w:val="21"/>
              </w:rPr>
              <w:t>县</w:t>
            </w: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8"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9"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r>
      <w:tr w:rsidR="002732CD" w:rsidTr="002732CD">
        <w:trPr>
          <w:trHeight w:val="312"/>
        </w:trPr>
        <w:tc>
          <w:tcPr>
            <w:tcW w:w="650" w:type="pct"/>
            <w:tcBorders>
              <w:top w:val="nil"/>
              <w:left w:val="single" w:sz="4" w:space="0" w:color="auto"/>
              <w:bottom w:val="single" w:sz="4" w:space="0" w:color="auto"/>
              <w:right w:val="single" w:sz="4" w:space="0" w:color="auto"/>
            </w:tcBorders>
            <w:noWrap/>
            <w:vAlign w:val="center"/>
            <w:hideMark/>
          </w:tcPr>
          <w:p w:rsidR="002732CD" w:rsidRDefault="002732CD">
            <w:pPr>
              <w:widowControl/>
              <w:adjustRightInd w:val="0"/>
              <w:jc w:val="center"/>
              <w:rPr>
                <w:b/>
                <w:color w:val="000000"/>
                <w:kern w:val="0"/>
                <w:sz w:val="22"/>
              </w:rPr>
            </w:pPr>
            <w:r>
              <w:rPr>
                <w:rFonts w:eastAsia="仿宋_GB2312"/>
                <w:color w:val="000000"/>
                <w:szCs w:val="21"/>
              </w:rPr>
              <w:t>XX</w:t>
            </w:r>
            <w:r>
              <w:rPr>
                <w:rFonts w:eastAsia="仿宋_GB2312" w:hint="eastAsia"/>
                <w:color w:val="000000"/>
                <w:szCs w:val="21"/>
              </w:rPr>
              <w:t>县</w:t>
            </w: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8"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9" w:type="pct"/>
            <w:tcBorders>
              <w:top w:val="nil"/>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r>
      <w:tr w:rsidR="002732CD" w:rsidTr="002732CD">
        <w:trPr>
          <w:trHeight w:val="312"/>
        </w:trPr>
        <w:tc>
          <w:tcPr>
            <w:tcW w:w="650" w:type="pct"/>
            <w:tcBorders>
              <w:top w:val="single" w:sz="4" w:space="0" w:color="auto"/>
              <w:left w:val="single" w:sz="4" w:space="0" w:color="auto"/>
              <w:bottom w:val="single" w:sz="4" w:space="0" w:color="auto"/>
              <w:right w:val="single" w:sz="4" w:space="0" w:color="auto"/>
            </w:tcBorders>
            <w:noWrap/>
            <w:vAlign w:val="center"/>
            <w:hideMark/>
          </w:tcPr>
          <w:p w:rsidR="002732CD" w:rsidRDefault="002732CD">
            <w:pPr>
              <w:widowControl/>
              <w:adjustRightInd w:val="0"/>
              <w:jc w:val="center"/>
              <w:rPr>
                <w:b/>
                <w:color w:val="000000"/>
                <w:kern w:val="0"/>
                <w:sz w:val="22"/>
              </w:rPr>
            </w:pPr>
            <w:r>
              <w:rPr>
                <w:rFonts w:eastAsia="仿宋_GB2312"/>
                <w:color w:val="000000"/>
                <w:szCs w:val="21"/>
              </w:rPr>
              <w:t>...</w:t>
            </w: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8"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9"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r>
      <w:tr w:rsidR="002732CD" w:rsidTr="002732CD">
        <w:trPr>
          <w:trHeight w:val="312"/>
        </w:trPr>
        <w:tc>
          <w:tcPr>
            <w:tcW w:w="650" w:type="pct"/>
            <w:tcBorders>
              <w:top w:val="single" w:sz="4" w:space="0" w:color="auto"/>
              <w:left w:val="single" w:sz="4" w:space="0" w:color="auto"/>
              <w:bottom w:val="single" w:sz="4" w:space="0" w:color="auto"/>
              <w:right w:val="single" w:sz="4" w:space="0" w:color="auto"/>
            </w:tcBorders>
            <w:noWrap/>
            <w:vAlign w:val="center"/>
            <w:hideMark/>
          </w:tcPr>
          <w:p w:rsidR="002732CD" w:rsidRDefault="002732CD">
            <w:pPr>
              <w:widowControl/>
              <w:adjustRightInd w:val="0"/>
              <w:jc w:val="center"/>
              <w:rPr>
                <w:b/>
                <w:color w:val="000000"/>
                <w:kern w:val="0"/>
                <w:sz w:val="22"/>
              </w:rPr>
            </w:pPr>
            <w:r>
              <w:rPr>
                <w:rFonts w:eastAsia="仿宋_GB2312" w:hint="eastAsia"/>
                <w:color w:val="000000"/>
                <w:szCs w:val="21"/>
              </w:rPr>
              <w:t>合计</w:t>
            </w: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8"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2"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c>
          <w:tcPr>
            <w:tcW w:w="549" w:type="pct"/>
            <w:tcBorders>
              <w:top w:val="single" w:sz="4" w:space="0" w:color="auto"/>
              <w:left w:val="nil"/>
              <w:bottom w:val="single" w:sz="4" w:space="0" w:color="auto"/>
              <w:right w:val="single" w:sz="4" w:space="0" w:color="auto"/>
            </w:tcBorders>
            <w:vAlign w:val="center"/>
          </w:tcPr>
          <w:p w:rsidR="002732CD" w:rsidRDefault="002732CD">
            <w:pPr>
              <w:widowControl/>
              <w:adjustRightInd w:val="0"/>
              <w:jc w:val="center"/>
              <w:rPr>
                <w:color w:val="000000"/>
                <w:kern w:val="0"/>
                <w:sz w:val="22"/>
              </w:rPr>
            </w:pPr>
          </w:p>
        </w:tc>
      </w:tr>
    </w:tbl>
    <w:p w:rsidR="002732CD" w:rsidRDefault="002732CD" w:rsidP="002732CD">
      <w:pPr>
        <w:ind w:firstLineChars="200" w:firstLine="420"/>
        <w:rPr>
          <w:color w:val="000000"/>
        </w:r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t>附表</w:t>
      </w:r>
      <w:r>
        <w:rPr>
          <w:rFonts w:eastAsia="仿宋_GB2312"/>
          <w:b/>
          <w:color w:val="000000"/>
          <w:sz w:val="28"/>
          <w:szCs w:val="28"/>
        </w:rPr>
        <w:t xml:space="preserve">20 </w:t>
      </w:r>
      <w:r>
        <w:rPr>
          <w:rFonts w:eastAsia="仿宋_GB2312" w:hint="eastAsia"/>
          <w:b/>
          <w:color w:val="000000"/>
          <w:sz w:val="28"/>
          <w:szCs w:val="28"/>
        </w:rPr>
        <w:t>国土整治修复重点区域和重点工程表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500"/>
        <w:gridCol w:w="3385"/>
        <w:gridCol w:w="4198"/>
        <w:gridCol w:w="4198"/>
      </w:tblGrid>
      <w:tr w:rsidR="002732CD" w:rsidTr="002732CD">
        <w:trPr>
          <w:tblHeader/>
        </w:trPr>
        <w:tc>
          <w:tcPr>
            <w:tcW w:w="3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序号</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重点区域</w:t>
            </w:r>
          </w:p>
        </w:tc>
        <w:tc>
          <w:tcPr>
            <w:tcW w:w="11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重点任务</w:t>
            </w:r>
          </w:p>
        </w:tc>
        <w:tc>
          <w:tcPr>
            <w:tcW w:w="1481" w:type="pct"/>
            <w:tcBorders>
              <w:top w:val="single" w:sz="4" w:space="0" w:color="auto"/>
              <w:left w:val="single" w:sz="4" w:space="0" w:color="auto"/>
              <w:bottom w:val="single" w:sz="4" w:space="0" w:color="auto"/>
              <w:right w:val="single" w:sz="4" w:space="0" w:color="auto"/>
            </w:tcBorders>
            <w:shd w:val="clear" w:color="auto" w:fill="D9D9D9"/>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主要措施</w:t>
            </w:r>
          </w:p>
        </w:tc>
        <w:tc>
          <w:tcPr>
            <w:tcW w:w="14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重点工程</w:t>
            </w:r>
          </w:p>
        </w:tc>
      </w:tr>
      <w:tr w:rsidR="002732CD" w:rsidTr="002732CD">
        <w:tc>
          <w:tcPr>
            <w:tcW w:w="315" w:type="pct"/>
            <w:vMerge w:val="restar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1</w:t>
            </w:r>
          </w:p>
        </w:tc>
        <w:tc>
          <w:tcPr>
            <w:tcW w:w="529" w:type="pct"/>
            <w:vMerge w:val="restar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1194"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r>
              <w:rPr>
                <w:rFonts w:ascii="Times New Roman" w:eastAsia="仿宋_GB2312" w:hAnsi="Times New Roman"/>
                <w:bCs/>
                <w:color w:val="000000"/>
                <w:szCs w:val="21"/>
              </w:rPr>
              <w:t>1.</w:t>
            </w: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1194"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r>
              <w:rPr>
                <w:rFonts w:ascii="Times New Roman" w:eastAsia="仿宋_GB2312" w:hAnsi="Times New Roman"/>
                <w:bCs/>
                <w:color w:val="000000"/>
                <w:szCs w:val="21"/>
              </w:rPr>
              <w:t>2.</w:t>
            </w: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1194" w:type="pct"/>
            <w:tcBorders>
              <w:top w:val="single" w:sz="4" w:space="0" w:color="auto"/>
              <w:left w:val="single" w:sz="4" w:space="0" w:color="auto"/>
              <w:bottom w:val="single" w:sz="4" w:space="0" w:color="auto"/>
              <w:right w:val="single" w:sz="4" w:space="0" w:color="auto"/>
            </w:tcBorders>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r>
              <w:rPr>
                <w:rFonts w:ascii="Times New Roman" w:eastAsia="仿宋_GB2312" w:hAnsi="Times New Roman"/>
                <w:bCs/>
                <w:color w:val="000000"/>
                <w:szCs w:val="21"/>
              </w:rPr>
              <w:t>...</w:t>
            </w: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r w:rsidR="002732CD" w:rsidTr="002732CD">
        <w:tc>
          <w:tcPr>
            <w:tcW w:w="315" w:type="pct"/>
            <w:vMerge w:val="restar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2</w:t>
            </w:r>
          </w:p>
        </w:tc>
        <w:tc>
          <w:tcPr>
            <w:tcW w:w="529" w:type="pct"/>
            <w:vMerge w:val="restar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1194"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1194"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1194"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r w:rsidR="002732CD" w:rsidTr="002732CD">
        <w:tc>
          <w:tcPr>
            <w:tcW w:w="315" w:type="pct"/>
            <w:vMerge w:val="restar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3</w:t>
            </w:r>
          </w:p>
        </w:tc>
        <w:tc>
          <w:tcPr>
            <w:tcW w:w="529" w:type="pct"/>
            <w:vMerge w:val="restar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1194"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1194"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r w:rsidR="002732CD" w:rsidTr="002732CD">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2CD" w:rsidRDefault="002732CD">
            <w:pPr>
              <w:widowControl/>
              <w:jc w:val="left"/>
              <w:rPr>
                <w:rFonts w:eastAsia="仿宋_GB2312"/>
                <w:bCs/>
                <w:color w:val="000000"/>
                <w:kern w:val="21"/>
                <w:szCs w:val="21"/>
              </w:rPr>
            </w:pPr>
          </w:p>
        </w:tc>
        <w:tc>
          <w:tcPr>
            <w:tcW w:w="1194"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r w:rsidR="002732CD" w:rsidTr="002732CD">
        <w:tc>
          <w:tcPr>
            <w:tcW w:w="315" w:type="pct"/>
            <w:tcBorders>
              <w:top w:val="single" w:sz="4" w:space="0" w:color="auto"/>
              <w:left w:val="single" w:sz="4" w:space="0" w:color="auto"/>
              <w:bottom w:val="single" w:sz="4" w:space="0" w:color="auto"/>
              <w:right w:val="single" w:sz="4" w:space="0" w:color="auto"/>
            </w:tcBorders>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r>
              <w:rPr>
                <w:rFonts w:ascii="Times New Roman" w:eastAsia="仿宋_GB2312" w:hAnsi="Times New Roman"/>
                <w:bCs/>
                <w:color w:val="000000"/>
                <w:szCs w:val="21"/>
              </w:rPr>
              <w:t>...</w:t>
            </w:r>
          </w:p>
        </w:tc>
        <w:tc>
          <w:tcPr>
            <w:tcW w:w="529" w:type="pct"/>
            <w:tcBorders>
              <w:top w:val="single" w:sz="4" w:space="0" w:color="auto"/>
              <w:left w:val="single" w:sz="4" w:space="0" w:color="auto"/>
              <w:bottom w:val="single" w:sz="4" w:space="0" w:color="auto"/>
              <w:right w:val="single" w:sz="4" w:space="0" w:color="auto"/>
            </w:tcBorders>
            <w:vAlign w:val="center"/>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Cs/>
                <w:color w:val="000000"/>
                <w:szCs w:val="21"/>
              </w:rPr>
            </w:pPr>
          </w:p>
        </w:tc>
        <w:tc>
          <w:tcPr>
            <w:tcW w:w="1194"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c>
          <w:tcPr>
            <w:tcW w:w="1481" w:type="pct"/>
            <w:tcBorders>
              <w:top w:val="single" w:sz="4" w:space="0" w:color="auto"/>
              <w:left w:val="single" w:sz="4" w:space="0" w:color="auto"/>
              <w:bottom w:val="single" w:sz="4" w:space="0" w:color="auto"/>
              <w:right w:val="single" w:sz="4" w:space="0" w:color="auto"/>
            </w:tcBorders>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Cs/>
                <w:color w:val="000000"/>
                <w:szCs w:val="21"/>
              </w:rPr>
            </w:pPr>
          </w:p>
        </w:tc>
      </w:tr>
    </w:tbl>
    <w:p w:rsidR="002732CD" w:rsidRDefault="002732CD" w:rsidP="002732CD">
      <w:pPr>
        <w:ind w:firstLineChars="200" w:firstLine="420"/>
        <w:rPr>
          <w:color w:val="000000"/>
        </w:rPr>
      </w:pPr>
    </w:p>
    <w:p w:rsidR="002732CD" w:rsidRDefault="002732CD" w:rsidP="002732CD">
      <w:pPr>
        <w:widowControl/>
        <w:jc w:val="left"/>
        <w:rPr>
          <w:rFonts w:eastAsia="仿宋_GB2312"/>
          <w:b/>
          <w:color w:val="000000"/>
          <w:sz w:val="28"/>
          <w:szCs w:val="28"/>
        </w:rPr>
        <w:sectPr w:rsidR="002732CD">
          <w:pgSz w:w="16838" w:h="11906" w:orient="landscape"/>
          <w:pgMar w:top="1800" w:right="1440" w:bottom="1800" w:left="1440" w:header="851" w:footer="992" w:gutter="0"/>
          <w:cols w:space="720"/>
          <w:docGrid w:type="lines" w:linePitch="312"/>
        </w:sectPr>
      </w:pPr>
    </w:p>
    <w:p w:rsidR="002732CD" w:rsidRDefault="002732CD" w:rsidP="002732CD">
      <w:pPr>
        <w:keepNext/>
        <w:spacing w:line="400" w:lineRule="exact"/>
        <w:ind w:firstLineChars="200" w:firstLine="562"/>
        <w:jc w:val="center"/>
        <w:rPr>
          <w:rFonts w:eastAsia="仿宋_GB2312"/>
          <w:b/>
          <w:color w:val="000000"/>
          <w:sz w:val="28"/>
          <w:szCs w:val="28"/>
        </w:rPr>
      </w:pPr>
      <w:r>
        <w:rPr>
          <w:rFonts w:eastAsia="仿宋_GB2312" w:hint="eastAsia"/>
          <w:b/>
          <w:color w:val="000000"/>
          <w:sz w:val="28"/>
          <w:szCs w:val="28"/>
        </w:rPr>
        <w:lastRenderedPageBreak/>
        <w:t>附表</w:t>
      </w:r>
      <w:r>
        <w:rPr>
          <w:rFonts w:eastAsia="仿宋_GB2312"/>
          <w:b/>
          <w:color w:val="000000"/>
          <w:sz w:val="28"/>
          <w:szCs w:val="28"/>
        </w:rPr>
        <w:t xml:space="preserve">21 </w:t>
      </w:r>
      <w:r>
        <w:rPr>
          <w:rFonts w:eastAsia="仿宋_GB2312" w:hint="eastAsia"/>
          <w:b/>
          <w:color w:val="000000"/>
          <w:sz w:val="28"/>
          <w:szCs w:val="28"/>
        </w:rPr>
        <w:t>重点建设项目安排表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07"/>
        <w:gridCol w:w="709"/>
        <w:gridCol w:w="1418"/>
        <w:gridCol w:w="1134"/>
        <w:gridCol w:w="1275"/>
        <w:gridCol w:w="1579"/>
        <w:gridCol w:w="1165"/>
      </w:tblGrid>
      <w:tr w:rsidR="002732CD" w:rsidTr="002732CD">
        <w:tc>
          <w:tcPr>
            <w:tcW w:w="5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序号</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项目类型</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项目名称</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建设性质</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建设年限</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用地规模（公顷）</w:t>
            </w:r>
          </w:p>
        </w:tc>
        <w:tc>
          <w:tcPr>
            <w:tcW w:w="15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新增建设用地（公顷）</w:t>
            </w:r>
          </w:p>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32CD" w:rsidRDefault="002732CD">
            <w:pPr>
              <w:pStyle w:val="af"/>
              <w:widowControl w:val="0"/>
              <w:numPr>
                <w:ilvl w:val="0"/>
                <w:numId w:val="0"/>
              </w:numPr>
              <w:tabs>
                <w:tab w:val="left" w:pos="360"/>
              </w:tabs>
              <w:adjustRightInd w:val="0"/>
              <w:snapToGrid w:val="0"/>
              <w:spacing w:line="240" w:lineRule="atLeast"/>
              <w:rPr>
                <w:rFonts w:ascii="Times New Roman" w:eastAsia="仿宋_GB2312" w:hAnsi="Times New Roman"/>
                <w:b/>
                <w:color w:val="000000"/>
                <w:szCs w:val="21"/>
              </w:rPr>
            </w:pPr>
            <w:r>
              <w:rPr>
                <w:rFonts w:ascii="Times New Roman" w:eastAsia="仿宋_GB2312" w:hAnsi="Times New Roman" w:hint="eastAsia"/>
                <w:b/>
                <w:color w:val="000000"/>
                <w:szCs w:val="21"/>
              </w:rPr>
              <w:t>所在地区</w:t>
            </w: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一、高速公路</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1</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hint="eastAsia"/>
                <w:color w:val="000000"/>
                <w:szCs w:val="21"/>
              </w:rPr>
              <w:t>新建</w:t>
            </w:r>
            <w:r>
              <w:rPr>
                <w:rFonts w:eastAsia="仿宋_GB2312"/>
                <w:color w:val="000000"/>
                <w:szCs w:val="21"/>
              </w:rPr>
              <w:t>/</w:t>
            </w:r>
            <w:r>
              <w:rPr>
                <w:rFonts w:eastAsia="仿宋_GB2312" w:hint="eastAsia"/>
                <w:color w:val="000000"/>
                <w:szCs w:val="21"/>
              </w:rPr>
              <w:t>改扩建</w:t>
            </w: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二、普通铁路</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2</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三、铁路枢纽</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3</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jc w:val="both"/>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四、轨道交通</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五、高速公路</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六、普通公路</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七、交通枢纽</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_GB2312"/>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八、内河船闸</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九、内河航道</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十、海港码头</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十一、机场</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十二、内陆码头</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十三、水利</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十四、能源</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_GB2312" w:hAnsi="Times New Roman"/>
                <w:b/>
                <w:color w:val="000000"/>
                <w:szCs w:val="21"/>
              </w:rPr>
            </w:pPr>
            <w:r>
              <w:rPr>
                <w:rFonts w:ascii="Times New Roman" w:eastAsia="仿宋_GB2312" w:hAnsi="Times New Roman" w:hint="eastAsia"/>
                <w:b/>
                <w:color w:val="000000"/>
                <w:szCs w:val="21"/>
              </w:rPr>
              <w:t>十五、</w:t>
            </w:r>
            <w:proofErr w:type="gramStart"/>
            <w:r>
              <w:rPr>
                <w:rFonts w:ascii="Times New Roman" w:eastAsia="仿宋_GB2312" w:hAnsi="Times New Roman" w:hint="eastAsia"/>
                <w:b/>
                <w:color w:val="000000"/>
                <w:szCs w:val="21"/>
              </w:rPr>
              <w:t>文旅</w:t>
            </w:r>
            <w:proofErr w:type="gramEnd"/>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r w:rsidR="002732CD" w:rsidTr="002732CD">
        <w:tc>
          <w:tcPr>
            <w:tcW w:w="8522" w:type="dxa"/>
            <w:gridSpan w:val="8"/>
            <w:tcBorders>
              <w:top w:val="single" w:sz="4" w:space="0" w:color="auto"/>
              <w:left w:val="single" w:sz="4" w:space="0" w:color="auto"/>
              <w:bottom w:val="single" w:sz="4" w:space="0" w:color="auto"/>
              <w:right w:val="single" w:sz="4" w:space="0" w:color="auto"/>
            </w:tcBorders>
            <w:shd w:val="clear" w:color="auto" w:fill="F2F2F2"/>
            <w:hideMark/>
          </w:tcPr>
          <w:p w:rsidR="002732CD" w:rsidRDefault="002732CD">
            <w:pPr>
              <w:pStyle w:val="af"/>
              <w:widowControl w:val="0"/>
              <w:numPr>
                <w:ilvl w:val="0"/>
                <w:numId w:val="0"/>
              </w:numPr>
              <w:tabs>
                <w:tab w:val="left" w:pos="360"/>
              </w:tabs>
              <w:adjustRightInd w:val="0"/>
              <w:snapToGrid w:val="0"/>
              <w:spacing w:line="240" w:lineRule="atLeast"/>
              <w:jc w:val="left"/>
              <w:rPr>
                <w:rFonts w:ascii="Times New Roman" w:eastAsia="仿宋" w:hAnsi="Times New Roman"/>
                <w:b/>
                <w:bCs/>
                <w:color w:val="000000"/>
                <w:szCs w:val="21"/>
              </w:rPr>
            </w:pPr>
            <w:r>
              <w:rPr>
                <w:rFonts w:ascii="Times New Roman" w:eastAsia="仿宋_GB2312" w:hAnsi="Times New Roman" w:hint="eastAsia"/>
                <w:b/>
                <w:color w:val="000000"/>
                <w:szCs w:val="21"/>
              </w:rPr>
              <w:t>十六</w:t>
            </w:r>
            <w:r>
              <w:rPr>
                <w:rFonts w:ascii="Times New Roman" w:eastAsia="仿宋_GB2312" w:hAnsi="Times New Roman"/>
                <w:b/>
                <w:color w:val="000000"/>
                <w:szCs w:val="21"/>
              </w:rPr>
              <w:t>……</w:t>
            </w:r>
          </w:p>
        </w:tc>
      </w:tr>
      <w:tr w:rsidR="002732CD" w:rsidTr="002732CD">
        <w:tc>
          <w:tcPr>
            <w:tcW w:w="534" w:type="dxa"/>
            <w:tcBorders>
              <w:top w:val="single" w:sz="4" w:space="0" w:color="auto"/>
              <w:left w:val="single" w:sz="4" w:space="0" w:color="auto"/>
              <w:bottom w:val="single" w:sz="4" w:space="0" w:color="auto"/>
              <w:right w:val="single" w:sz="4" w:space="0" w:color="auto"/>
            </w:tcBorders>
            <w:hideMark/>
          </w:tcPr>
          <w:p w:rsidR="002732CD" w:rsidRDefault="002732CD">
            <w:pPr>
              <w:widowControl/>
              <w:tabs>
                <w:tab w:val="left" w:pos="360"/>
              </w:tabs>
              <w:adjustRightInd w:val="0"/>
              <w:jc w:val="center"/>
              <w:rPr>
                <w:rFonts w:eastAsia="仿宋"/>
                <w:color w:val="000000"/>
                <w:szCs w:val="21"/>
              </w:rPr>
            </w:pPr>
            <w:r>
              <w:rPr>
                <w:rFonts w:eastAsia="仿宋_GB2312"/>
                <w:color w:val="000000"/>
                <w:szCs w:val="21"/>
              </w:rPr>
              <w:t>…</w:t>
            </w:r>
          </w:p>
        </w:tc>
        <w:tc>
          <w:tcPr>
            <w:tcW w:w="70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70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579"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c>
          <w:tcPr>
            <w:tcW w:w="1165" w:type="dxa"/>
            <w:tcBorders>
              <w:top w:val="single" w:sz="4" w:space="0" w:color="auto"/>
              <w:left w:val="single" w:sz="4" w:space="0" w:color="auto"/>
              <w:bottom w:val="single" w:sz="4" w:space="0" w:color="auto"/>
              <w:right w:val="single" w:sz="4" w:space="0" w:color="auto"/>
            </w:tcBorders>
          </w:tcPr>
          <w:p w:rsidR="002732CD" w:rsidRDefault="002732CD">
            <w:pPr>
              <w:pStyle w:val="af"/>
              <w:numPr>
                <w:ilvl w:val="0"/>
                <w:numId w:val="0"/>
              </w:numPr>
              <w:tabs>
                <w:tab w:val="left" w:pos="360"/>
              </w:tabs>
              <w:adjustRightInd w:val="0"/>
              <w:snapToGrid w:val="0"/>
              <w:spacing w:line="240" w:lineRule="atLeast"/>
              <w:rPr>
                <w:rFonts w:ascii="Times New Roman" w:eastAsia="仿宋" w:hAnsi="Times New Roman"/>
                <w:color w:val="000000"/>
                <w:szCs w:val="21"/>
              </w:rPr>
            </w:pPr>
          </w:p>
        </w:tc>
      </w:tr>
    </w:tbl>
    <w:p w:rsidR="002732CD" w:rsidRDefault="002732CD" w:rsidP="002732CD">
      <w:pPr>
        <w:ind w:firstLineChars="200" w:firstLine="643"/>
        <w:rPr>
          <w:rFonts w:eastAsia="仿宋_GB2312"/>
          <w:b/>
          <w:bCs/>
          <w:color w:val="000000"/>
          <w:sz w:val="32"/>
          <w:szCs w:val="32"/>
        </w:rPr>
      </w:pPr>
    </w:p>
    <w:p w:rsidR="002732CD" w:rsidRDefault="002732CD" w:rsidP="002732CD">
      <w:pPr>
        <w:rPr>
          <w:rFonts w:eastAsia="方正小标宋简体"/>
          <w:bCs/>
          <w:color w:val="000000"/>
          <w:sz w:val="44"/>
          <w:szCs w:val="44"/>
        </w:rPr>
      </w:pPr>
      <w:r>
        <w:rPr>
          <w:rFonts w:eastAsia="仿宋_GB2312"/>
          <w:b/>
          <w:bCs/>
          <w:color w:val="000000"/>
          <w:sz w:val="32"/>
          <w:szCs w:val="32"/>
        </w:rPr>
        <w:br w:type="page"/>
      </w:r>
      <w:r>
        <w:rPr>
          <w:rFonts w:ascii="黑体" w:eastAsia="黑体" w:hAnsi="黑体" w:hint="eastAsia"/>
          <w:bCs/>
          <w:color w:val="000000"/>
          <w:sz w:val="32"/>
          <w:szCs w:val="32"/>
        </w:rPr>
        <w:lastRenderedPageBreak/>
        <w:t>附录</w:t>
      </w:r>
      <w:r>
        <w:rPr>
          <w:rFonts w:eastAsia="仿宋_GB2312"/>
          <w:bCs/>
          <w:color w:val="000000"/>
          <w:sz w:val="32"/>
          <w:szCs w:val="32"/>
        </w:rPr>
        <w:t>2</w:t>
      </w:r>
    </w:p>
    <w:p w:rsidR="002732CD" w:rsidRDefault="002732CD" w:rsidP="002732CD">
      <w:pPr>
        <w:jc w:val="center"/>
        <w:rPr>
          <w:rFonts w:eastAsia="方正小标宋简体"/>
          <w:bCs/>
          <w:color w:val="000000"/>
          <w:sz w:val="44"/>
          <w:szCs w:val="44"/>
          <w:lang w:bidi="ar"/>
        </w:rPr>
      </w:pPr>
      <w:r>
        <w:rPr>
          <w:rFonts w:eastAsia="方正小标宋简体" w:hint="eastAsia"/>
          <w:bCs/>
          <w:color w:val="000000"/>
          <w:sz w:val="44"/>
          <w:szCs w:val="44"/>
        </w:rPr>
        <w:t>相关文件</w:t>
      </w:r>
    </w:p>
    <w:p w:rsidR="002732CD" w:rsidRDefault="002732CD" w:rsidP="002732CD">
      <w:pPr>
        <w:pStyle w:val="a7"/>
        <w:ind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1.</w:t>
      </w:r>
      <w:r>
        <w:rPr>
          <w:rFonts w:ascii="Times New Roman" w:eastAsia="仿宋_GB2312" w:hAnsi="Times New Roman" w:hint="eastAsia"/>
          <w:b/>
          <w:color w:val="000000"/>
          <w:sz w:val="32"/>
          <w:szCs w:val="32"/>
        </w:rPr>
        <w:t>法律法规</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《中华人民共和国城乡规划法》</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《中华人民共和国土地管理法》</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《中华人民共和国土地管理法实施条例》</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《基本农田保护条例》</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《中华人民共和国文物保护法》</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《历史文化名城名镇名村保护条例》</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《中华人民共和国自然保护区条例》</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《风景名胜区条例》</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《城市紫线管理办法》</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《城市绿线管理办法》</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《城市蓝线管理办法》</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《城市黄线管理办法》</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《中华人民共和国防震减灾法》</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《城市抗震防灾规划管理规定》</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《市政公用设施抗灾设防管理规定》</w:t>
      </w:r>
    </w:p>
    <w:p w:rsidR="002732CD" w:rsidRDefault="002732CD" w:rsidP="002732CD">
      <w:pPr>
        <w:pStyle w:val="a7"/>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《城市地下空间开发利用管理规定》</w:t>
      </w:r>
    </w:p>
    <w:p w:rsidR="002732CD" w:rsidRDefault="002732CD" w:rsidP="002732CD">
      <w:pPr>
        <w:pStyle w:val="a7"/>
        <w:ind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2.</w:t>
      </w:r>
      <w:r>
        <w:rPr>
          <w:rFonts w:ascii="Times New Roman" w:eastAsia="仿宋_GB2312" w:hAnsi="Times New Roman" w:hint="eastAsia"/>
          <w:b/>
          <w:color w:val="000000"/>
          <w:sz w:val="32"/>
          <w:szCs w:val="32"/>
        </w:rPr>
        <w:t>政策文件</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《中共中央</w:t>
      </w:r>
      <w:r>
        <w:rPr>
          <w:rFonts w:eastAsia="仿宋_GB2312"/>
          <w:color w:val="000000"/>
          <w:sz w:val="32"/>
          <w:szCs w:val="32"/>
        </w:rPr>
        <w:t xml:space="preserve"> </w:t>
      </w:r>
      <w:r>
        <w:rPr>
          <w:rFonts w:eastAsia="仿宋_GB2312" w:hint="eastAsia"/>
          <w:color w:val="000000"/>
          <w:sz w:val="32"/>
          <w:szCs w:val="32"/>
        </w:rPr>
        <w:t>国务院关于建立国土空间规划体系并监督</w:t>
      </w:r>
      <w:r>
        <w:rPr>
          <w:rFonts w:eastAsia="仿宋_GB2312" w:hint="eastAsia"/>
          <w:color w:val="000000"/>
          <w:sz w:val="32"/>
          <w:szCs w:val="32"/>
        </w:rPr>
        <w:lastRenderedPageBreak/>
        <w:t>实施的若干意见》（中发〔</w:t>
      </w:r>
      <w:r>
        <w:rPr>
          <w:rFonts w:eastAsia="仿宋_GB2312"/>
          <w:color w:val="000000"/>
          <w:sz w:val="32"/>
          <w:szCs w:val="32"/>
        </w:rPr>
        <w:t>2019</w:t>
      </w:r>
      <w:r>
        <w:rPr>
          <w:rFonts w:eastAsia="仿宋_GB2312" w:hint="eastAsia"/>
          <w:color w:val="000000"/>
          <w:sz w:val="32"/>
          <w:szCs w:val="32"/>
        </w:rPr>
        <w:t>〕</w:t>
      </w:r>
      <w:r>
        <w:rPr>
          <w:rFonts w:eastAsia="仿宋_GB2312"/>
          <w:color w:val="000000"/>
          <w:sz w:val="32"/>
          <w:szCs w:val="32"/>
        </w:rPr>
        <w:t>18</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《中共中央办公厅</w:t>
      </w:r>
      <w:r>
        <w:rPr>
          <w:rFonts w:eastAsia="仿宋_GB2312"/>
          <w:color w:val="000000"/>
          <w:sz w:val="32"/>
          <w:szCs w:val="32"/>
        </w:rPr>
        <w:t xml:space="preserve"> </w:t>
      </w:r>
      <w:r>
        <w:rPr>
          <w:rFonts w:eastAsia="仿宋_GB2312" w:hint="eastAsia"/>
          <w:color w:val="000000"/>
          <w:sz w:val="32"/>
          <w:szCs w:val="32"/>
        </w:rPr>
        <w:t>国务院办公厅关于建立以国家公园为主体的自然保护地体系的指导意见》</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《中共中央办公厅</w:t>
      </w:r>
      <w:r>
        <w:rPr>
          <w:rFonts w:eastAsia="仿宋_GB2312"/>
          <w:color w:val="000000"/>
          <w:sz w:val="32"/>
          <w:szCs w:val="32"/>
        </w:rPr>
        <w:t xml:space="preserve"> </w:t>
      </w:r>
      <w:r>
        <w:rPr>
          <w:rFonts w:eastAsia="仿宋_GB2312" w:hint="eastAsia"/>
          <w:color w:val="000000"/>
          <w:sz w:val="32"/>
          <w:szCs w:val="32"/>
        </w:rPr>
        <w:t>国务院办公厅关于在国土空间规划中统筹划定落实三条控制线的指导意见》</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《自然资源部关于全面开展国土空间规划工作的通知》（</w:t>
      </w:r>
      <w:proofErr w:type="gramStart"/>
      <w:r>
        <w:rPr>
          <w:rFonts w:eastAsia="仿宋_GB2312" w:hint="eastAsia"/>
          <w:color w:val="000000"/>
          <w:sz w:val="32"/>
          <w:szCs w:val="32"/>
        </w:rPr>
        <w:t>自然资发〔</w:t>
      </w:r>
      <w:r>
        <w:rPr>
          <w:rFonts w:eastAsia="仿宋_GB2312"/>
          <w:color w:val="000000"/>
          <w:sz w:val="32"/>
          <w:szCs w:val="32"/>
        </w:rPr>
        <w:t>2019</w:t>
      </w:r>
      <w:r>
        <w:rPr>
          <w:rFonts w:eastAsia="仿宋_GB2312" w:hint="eastAsia"/>
          <w:color w:val="000000"/>
          <w:sz w:val="32"/>
          <w:szCs w:val="32"/>
        </w:rPr>
        <w:t>〕</w:t>
      </w:r>
      <w:proofErr w:type="gramEnd"/>
      <w:r>
        <w:rPr>
          <w:rFonts w:eastAsia="仿宋_GB2312"/>
          <w:color w:val="000000"/>
          <w:sz w:val="32"/>
          <w:szCs w:val="32"/>
        </w:rPr>
        <w:t>87</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《自然资源部国土空间规划局</w:t>
      </w:r>
      <w:r>
        <w:rPr>
          <w:rFonts w:eastAsia="仿宋_GB2312"/>
          <w:color w:val="000000"/>
          <w:sz w:val="32"/>
          <w:szCs w:val="32"/>
        </w:rPr>
        <w:t xml:space="preserve"> </w:t>
      </w:r>
      <w:r>
        <w:rPr>
          <w:rFonts w:eastAsia="仿宋_GB2312" w:hint="eastAsia"/>
          <w:color w:val="000000"/>
          <w:sz w:val="32"/>
          <w:szCs w:val="32"/>
        </w:rPr>
        <w:t>自然资源部耕地保护监督司关于加快推进永久基本农田核实整改补足和城镇开发边界划定工作的函》（自然资空间规划函〔</w:t>
      </w:r>
      <w:r>
        <w:rPr>
          <w:rFonts w:eastAsia="仿宋_GB2312"/>
          <w:color w:val="000000"/>
          <w:sz w:val="32"/>
          <w:szCs w:val="32"/>
        </w:rPr>
        <w:t>2021</w:t>
      </w:r>
      <w:r>
        <w:rPr>
          <w:rFonts w:eastAsia="仿宋_GB2312" w:hint="eastAsia"/>
          <w:color w:val="000000"/>
          <w:sz w:val="32"/>
          <w:szCs w:val="32"/>
        </w:rPr>
        <w:t>〕</w:t>
      </w:r>
      <w:r>
        <w:rPr>
          <w:rFonts w:eastAsia="仿宋_GB2312"/>
          <w:color w:val="000000"/>
          <w:sz w:val="32"/>
          <w:szCs w:val="32"/>
        </w:rPr>
        <w:t>121</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《自然资源部办公厅关于规范和统一市县国土空间规划现状基数的通知》（自然资办函〔</w:t>
      </w:r>
      <w:r>
        <w:rPr>
          <w:rFonts w:eastAsia="仿宋_GB2312"/>
          <w:color w:val="000000"/>
          <w:sz w:val="32"/>
          <w:szCs w:val="32"/>
        </w:rPr>
        <w:t>2021</w:t>
      </w:r>
      <w:r>
        <w:rPr>
          <w:rFonts w:eastAsia="仿宋_GB2312" w:hint="eastAsia"/>
          <w:color w:val="000000"/>
          <w:sz w:val="32"/>
          <w:szCs w:val="32"/>
        </w:rPr>
        <w:t>〕</w:t>
      </w:r>
      <w:r>
        <w:rPr>
          <w:rFonts w:eastAsia="仿宋_GB2312"/>
          <w:color w:val="000000"/>
          <w:sz w:val="32"/>
          <w:szCs w:val="32"/>
        </w:rPr>
        <w:t>907</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《自然资源部</w:t>
      </w:r>
      <w:r>
        <w:rPr>
          <w:rFonts w:eastAsia="仿宋_GB2312"/>
          <w:color w:val="000000"/>
          <w:sz w:val="32"/>
          <w:szCs w:val="32"/>
        </w:rPr>
        <w:t xml:space="preserve"> </w:t>
      </w:r>
      <w:r>
        <w:rPr>
          <w:rFonts w:eastAsia="仿宋_GB2312" w:hint="eastAsia"/>
          <w:color w:val="000000"/>
          <w:sz w:val="32"/>
          <w:szCs w:val="32"/>
        </w:rPr>
        <w:t>国家文物局关于在国土空间规划编制和实施中加强历史文化遗产保护管理的指导意见》（</w:t>
      </w:r>
      <w:proofErr w:type="gramStart"/>
      <w:r>
        <w:rPr>
          <w:rFonts w:eastAsia="仿宋_GB2312" w:hint="eastAsia"/>
          <w:color w:val="000000"/>
          <w:sz w:val="32"/>
          <w:szCs w:val="32"/>
        </w:rPr>
        <w:t>自然资发〔</w:t>
      </w:r>
      <w:r>
        <w:rPr>
          <w:rFonts w:eastAsia="仿宋_GB2312"/>
          <w:color w:val="000000"/>
          <w:sz w:val="32"/>
          <w:szCs w:val="32"/>
        </w:rPr>
        <w:t>2021</w:t>
      </w:r>
      <w:r>
        <w:rPr>
          <w:rFonts w:eastAsia="仿宋_GB2312" w:hint="eastAsia"/>
          <w:color w:val="000000"/>
          <w:sz w:val="32"/>
          <w:szCs w:val="32"/>
        </w:rPr>
        <w:t>〕</w:t>
      </w:r>
      <w:proofErr w:type="gramEnd"/>
      <w:r>
        <w:rPr>
          <w:rFonts w:eastAsia="仿宋_GB2312"/>
          <w:color w:val="000000"/>
          <w:sz w:val="32"/>
          <w:szCs w:val="32"/>
        </w:rPr>
        <w:t>41</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《国务院关于促进健康服务业发展的若干意见》（国发〔</w:t>
      </w:r>
      <w:r>
        <w:rPr>
          <w:rFonts w:eastAsia="仿宋_GB2312"/>
          <w:color w:val="000000"/>
          <w:sz w:val="32"/>
          <w:szCs w:val="32"/>
        </w:rPr>
        <w:t>2013</w:t>
      </w:r>
      <w:r>
        <w:rPr>
          <w:rFonts w:eastAsia="仿宋_GB2312" w:hint="eastAsia"/>
          <w:color w:val="000000"/>
          <w:sz w:val="32"/>
          <w:szCs w:val="32"/>
        </w:rPr>
        <w:t>〕</w:t>
      </w:r>
      <w:r>
        <w:rPr>
          <w:rFonts w:eastAsia="仿宋_GB2312"/>
          <w:color w:val="000000"/>
          <w:sz w:val="32"/>
          <w:szCs w:val="32"/>
        </w:rPr>
        <w:t>40</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《国务院办公厅关于推进养老服务发展的意见》（国办发〔</w:t>
      </w:r>
      <w:r>
        <w:rPr>
          <w:rFonts w:eastAsia="仿宋_GB2312"/>
          <w:color w:val="000000"/>
          <w:sz w:val="32"/>
          <w:szCs w:val="32"/>
        </w:rPr>
        <w:t>2019</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《关于进一步做好城镇小区配套幼儿园治理工作的通知》</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《中共中央</w:t>
      </w:r>
      <w:r>
        <w:rPr>
          <w:rFonts w:eastAsia="仿宋_GB2312"/>
          <w:color w:val="000000"/>
          <w:sz w:val="32"/>
          <w:szCs w:val="32"/>
        </w:rPr>
        <w:t xml:space="preserve"> </w:t>
      </w:r>
      <w:r>
        <w:rPr>
          <w:rFonts w:eastAsia="仿宋_GB2312" w:hint="eastAsia"/>
          <w:color w:val="000000"/>
          <w:sz w:val="32"/>
          <w:szCs w:val="32"/>
        </w:rPr>
        <w:t>国务院关于全面推进乡村振兴加快农业农村现代化的意见》</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lastRenderedPageBreak/>
        <w:t>《国务院办公厅关于科学绿化的指导意见》（国办发〔</w:t>
      </w:r>
      <w:r>
        <w:rPr>
          <w:rFonts w:eastAsia="仿宋_GB2312"/>
          <w:color w:val="000000"/>
          <w:sz w:val="32"/>
          <w:szCs w:val="32"/>
        </w:rPr>
        <w:t>2021</w:t>
      </w:r>
      <w:r>
        <w:rPr>
          <w:rFonts w:eastAsia="仿宋_GB2312" w:hint="eastAsia"/>
          <w:color w:val="000000"/>
          <w:sz w:val="32"/>
          <w:szCs w:val="32"/>
        </w:rPr>
        <w:t>〕</w:t>
      </w:r>
      <w:r>
        <w:rPr>
          <w:rFonts w:eastAsia="仿宋_GB2312"/>
          <w:color w:val="000000"/>
          <w:sz w:val="32"/>
          <w:szCs w:val="32"/>
        </w:rPr>
        <w:t>19</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《国务院办公厅转发国家发改委等部门关于推动城市停车设施发展意见的通知》（国办函〔</w:t>
      </w:r>
      <w:r>
        <w:rPr>
          <w:rFonts w:eastAsia="仿宋_GB2312"/>
          <w:color w:val="000000"/>
          <w:sz w:val="32"/>
          <w:szCs w:val="32"/>
        </w:rPr>
        <w:t>2021</w:t>
      </w:r>
      <w:r>
        <w:rPr>
          <w:rFonts w:eastAsia="仿宋_GB2312" w:hint="eastAsia"/>
          <w:color w:val="000000"/>
          <w:sz w:val="32"/>
          <w:szCs w:val="32"/>
        </w:rPr>
        <w:t>〕</w:t>
      </w:r>
      <w:r>
        <w:rPr>
          <w:rFonts w:eastAsia="仿宋_GB2312"/>
          <w:color w:val="000000"/>
          <w:sz w:val="32"/>
          <w:szCs w:val="32"/>
        </w:rPr>
        <w:t>46</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《自然资源部关于加强规划和用地保障支持养老服务发展的指导意见》</w:t>
      </w:r>
      <w:r>
        <w:rPr>
          <w:rFonts w:eastAsia="仿宋_GB2312"/>
          <w:color w:val="000000"/>
          <w:sz w:val="32"/>
          <w:szCs w:val="32"/>
        </w:rPr>
        <w:t>(</w:t>
      </w:r>
      <w:r>
        <w:rPr>
          <w:rFonts w:eastAsia="仿宋_GB2312" w:hint="eastAsia"/>
          <w:color w:val="000000"/>
          <w:sz w:val="32"/>
          <w:szCs w:val="32"/>
        </w:rPr>
        <w:t>自然资</w:t>
      </w:r>
      <w:proofErr w:type="gramStart"/>
      <w:r>
        <w:rPr>
          <w:rFonts w:eastAsia="仿宋_GB2312" w:hint="eastAsia"/>
          <w:color w:val="000000"/>
          <w:sz w:val="32"/>
          <w:szCs w:val="32"/>
        </w:rPr>
        <w:t>规</w:t>
      </w:r>
      <w:proofErr w:type="gramEnd"/>
      <w:r>
        <w:rPr>
          <w:rFonts w:eastAsia="仿宋_GB2312" w:hint="eastAsia"/>
          <w:color w:val="000000"/>
          <w:sz w:val="32"/>
          <w:szCs w:val="32"/>
        </w:rPr>
        <w:t>〔</w:t>
      </w:r>
      <w:r>
        <w:rPr>
          <w:rFonts w:eastAsia="仿宋_GB2312"/>
          <w:color w:val="000000"/>
          <w:sz w:val="32"/>
          <w:szCs w:val="32"/>
        </w:rPr>
        <w:t>2019</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号</w:t>
      </w:r>
      <w:r>
        <w:rPr>
          <w:rFonts w:eastAsia="仿宋_GB2312"/>
          <w:color w:val="000000"/>
          <w:sz w:val="32"/>
          <w:szCs w:val="32"/>
        </w:rPr>
        <w:t>)</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自治区党委</w:t>
      </w:r>
      <w:r>
        <w:rPr>
          <w:rFonts w:eastAsia="仿宋_GB2312"/>
          <w:color w:val="000000"/>
          <w:sz w:val="32"/>
          <w:szCs w:val="32"/>
        </w:rPr>
        <w:t xml:space="preserve"> </w:t>
      </w:r>
      <w:r>
        <w:rPr>
          <w:rFonts w:eastAsia="仿宋_GB2312" w:hint="eastAsia"/>
          <w:color w:val="000000"/>
          <w:sz w:val="32"/>
          <w:szCs w:val="32"/>
        </w:rPr>
        <w:t>自治区人民政府关于印发《广西建立国土空间规划体系并监督实施的实施方案》的通知（桂发〔</w:t>
      </w:r>
      <w:r>
        <w:rPr>
          <w:rFonts w:eastAsia="仿宋_GB2312"/>
          <w:color w:val="000000"/>
          <w:sz w:val="32"/>
          <w:szCs w:val="32"/>
        </w:rPr>
        <w:t>2019</w:t>
      </w:r>
      <w:r>
        <w:rPr>
          <w:rFonts w:eastAsia="仿宋_GB2312" w:hint="eastAsia"/>
          <w:color w:val="000000"/>
          <w:sz w:val="32"/>
          <w:szCs w:val="32"/>
        </w:rPr>
        <w:t>〕</w:t>
      </w:r>
      <w:r>
        <w:rPr>
          <w:rFonts w:eastAsia="仿宋_GB2312"/>
          <w:color w:val="000000"/>
          <w:sz w:val="32"/>
          <w:szCs w:val="32"/>
        </w:rPr>
        <w:t>23</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自治区党委办公厅</w:t>
      </w:r>
      <w:r>
        <w:rPr>
          <w:rFonts w:eastAsia="仿宋_GB2312"/>
          <w:color w:val="000000"/>
          <w:sz w:val="32"/>
          <w:szCs w:val="32"/>
        </w:rPr>
        <w:t xml:space="preserve"> </w:t>
      </w:r>
      <w:r>
        <w:rPr>
          <w:rFonts w:eastAsia="仿宋_GB2312" w:hint="eastAsia"/>
          <w:color w:val="000000"/>
          <w:sz w:val="32"/>
          <w:szCs w:val="32"/>
        </w:rPr>
        <w:t>自治区人民政府办公厅印发《关于在国土空间规划中统筹划定落实三条控制线的实施意见》的通知（厅发〔</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14</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《广西壮族自治区自然资源厅办公室关于加快开展市县国土空间总体规划前期研究工作的通知》（</w:t>
      </w:r>
      <w:proofErr w:type="gramStart"/>
      <w:r>
        <w:rPr>
          <w:rFonts w:eastAsia="仿宋_GB2312" w:hint="eastAsia"/>
          <w:color w:val="000000"/>
          <w:sz w:val="32"/>
          <w:szCs w:val="32"/>
        </w:rPr>
        <w:t>桂自然资</w:t>
      </w:r>
      <w:proofErr w:type="gramEnd"/>
      <w:r>
        <w:rPr>
          <w:rFonts w:eastAsia="仿宋_GB2312" w:hint="eastAsia"/>
          <w:color w:val="000000"/>
          <w:sz w:val="32"/>
          <w:szCs w:val="32"/>
        </w:rPr>
        <w:t>办〔</w:t>
      </w:r>
      <w:r>
        <w:rPr>
          <w:rFonts w:eastAsia="仿宋_GB2312"/>
          <w:color w:val="000000"/>
          <w:sz w:val="32"/>
          <w:szCs w:val="32"/>
        </w:rPr>
        <w:t>2019</w:t>
      </w:r>
      <w:r>
        <w:rPr>
          <w:rFonts w:eastAsia="仿宋_GB2312" w:hint="eastAsia"/>
          <w:color w:val="000000"/>
          <w:sz w:val="32"/>
          <w:szCs w:val="32"/>
        </w:rPr>
        <w:t>〕</w:t>
      </w:r>
      <w:r>
        <w:rPr>
          <w:rFonts w:eastAsia="仿宋_GB2312"/>
          <w:color w:val="000000"/>
          <w:sz w:val="32"/>
          <w:szCs w:val="32"/>
        </w:rPr>
        <w:t>215</w:t>
      </w:r>
      <w:r>
        <w:rPr>
          <w:rFonts w:eastAsia="仿宋_GB2312" w:hint="eastAsia"/>
          <w:color w:val="000000"/>
          <w:sz w:val="32"/>
          <w:szCs w:val="32"/>
        </w:rPr>
        <w:t>号）《广西壮族自治区国土空间规划工作领导小组办公室关于实施广西生态保护红线评估成果编制工作方案的函》（</w:t>
      </w:r>
      <w:proofErr w:type="gramStart"/>
      <w:r>
        <w:rPr>
          <w:rFonts w:eastAsia="仿宋_GB2312" w:hint="eastAsia"/>
          <w:color w:val="000000"/>
          <w:sz w:val="32"/>
          <w:szCs w:val="32"/>
        </w:rPr>
        <w:t>桂国规划</w:t>
      </w:r>
      <w:proofErr w:type="gramEnd"/>
      <w:r>
        <w:rPr>
          <w:rFonts w:eastAsia="仿宋_GB2312" w:hint="eastAsia"/>
          <w:color w:val="000000"/>
          <w:sz w:val="32"/>
          <w:szCs w:val="32"/>
        </w:rPr>
        <w:t>办〔</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广西壮族自治区自然资源厅办公室关于印发《广西壮族自治区城镇开发边界划定指导意见》的通知（</w:t>
      </w:r>
      <w:proofErr w:type="gramStart"/>
      <w:r>
        <w:rPr>
          <w:rFonts w:eastAsia="仿宋_GB2312" w:hint="eastAsia"/>
          <w:color w:val="000000"/>
          <w:sz w:val="32"/>
          <w:szCs w:val="32"/>
        </w:rPr>
        <w:t>桂自然资</w:t>
      </w:r>
      <w:proofErr w:type="gramEnd"/>
      <w:r>
        <w:rPr>
          <w:rFonts w:eastAsia="仿宋_GB2312" w:hint="eastAsia"/>
          <w:color w:val="000000"/>
          <w:sz w:val="32"/>
          <w:szCs w:val="32"/>
        </w:rPr>
        <w:t>办〔</w:t>
      </w:r>
      <w:r>
        <w:rPr>
          <w:rFonts w:eastAsia="仿宋_GB2312"/>
          <w:color w:val="000000"/>
          <w:sz w:val="32"/>
          <w:szCs w:val="32"/>
        </w:rPr>
        <w:t>2021</w:t>
      </w:r>
      <w:r>
        <w:rPr>
          <w:rFonts w:eastAsia="仿宋_GB2312" w:hint="eastAsia"/>
          <w:color w:val="000000"/>
          <w:sz w:val="32"/>
          <w:szCs w:val="32"/>
        </w:rPr>
        <w:t>〕</w:t>
      </w:r>
      <w:r>
        <w:rPr>
          <w:rFonts w:eastAsia="仿宋_GB2312"/>
          <w:color w:val="000000"/>
          <w:sz w:val="32"/>
          <w:szCs w:val="32"/>
        </w:rPr>
        <w:t>12</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《广西壮族自治区自然资源厅办公室关于印发城镇开发边界划定工作方案的通知》（</w:t>
      </w:r>
      <w:proofErr w:type="gramStart"/>
      <w:r>
        <w:rPr>
          <w:rFonts w:eastAsia="仿宋_GB2312" w:hint="eastAsia"/>
          <w:color w:val="000000"/>
          <w:sz w:val="32"/>
          <w:szCs w:val="32"/>
        </w:rPr>
        <w:t>桂自然资</w:t>
      </w:r>
      <w:proofErr w:type="gramEnd"/>
      <w:r>
        <w:rPr>
          <w:rFonts w:eastAsia="仿宋_GB2312" w:hint="eastAsia"/>
          <w:color w:val="000000"/>
          <w:sz w:val="32"/>
          <w:szCs w:val="32"/>
        </w:rPr>
        <w:t>办〔</w:t>
      </w:r>
      <w:r>
        <w:rPr>
          <w:rFonts w:eastAsia="仿宋_GB2312"/>
          <w:color w:val="000000"/>
          <w:sz w:val="32"/>
          <w:szCs w:val="32"/>
        </w:rPr>
        <w:t>2021</w:t>
      </w:r>
      <w:r>
        <w:rPr>
          <w:rFonts w:eastAsia="仿宋_GB2312" w:hint="eastAsia"/>
          <w:color w:val="000000"/>
          <w:sz w:val="32"/>
          <w:szCs w:val="32"/>
        </w:rPr>
        <w:t>〕</w:t>
      </w:r>
      <w:r>
        <w:rPr>
          <w:rFonts w:eastAsia="仿宋_GB2312"/>
          <w:color w:val="000000"/>
          <w:sz w:val="32"/>
          <w:szCs w:val="32"/>
        </w:rPr>
        <w:t>246</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《广西壮族自治区国土空间规划工作领导小组办公室</w:t>
      </w:r>
      <w:r>
        <w:rPr>
          <w:rFonts w:eastAsia="仿宋_GB2312" w:hint="eastAsia"/>
          <w:color w:val="000000"/>
          <w:sz w:val="32"/>
          <w:szCs w:val="32"/>
        </w:rPr>
        <w:lastRenderedPageBreak/>
        <w:t>关于开展国土空间规划城市体检评估工作的通知》（桂国</w:t>
      </w:r>
      <w:proofErr w:type="gramStart"/>
      <w:r>
        <w:rPr>
          <w:rFonts w:eastAsia="仿宋_GB2312" w:hint="eastAsia"/>
          <w:color w:val="000000"/>
          <w:sz w:val="32"/>
          <w:szCs w:val="32"/>
        </w:rPr>
        <w:t>规</w:t>
      </w:r>
      <w:proofErr w:type="gramEnd"/>
      <w:r>
        <w:rPr>
          <w:rFonts w:eastAsia="仿宋_GB2312" w:hint="eastAsia"/>
          <w:color w:val="000000"/>
          <w:sz w:val="32"/>
          <w:szCs w:val="32"/>
        </w:rPr>
        <w:t>有指标和报告提纲）</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《广西壮族自治区人民政府办公厅关于印发广西体育强区建设行动实施方案的通知》（桂政办发〔</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36</w:t>
      </w:r>
      <w:r>
        <w:rPr>
          <w:rFonts w:eastAsia="仿宋_GB2312" w:hint="eastAsia"/>
          <w:color w:val="000000"/>
          <w:sz w:val="32"/>
          <w:szCs w:val="32"/>
        </w:rPr>
        <w:t>号）</w:t>
      </w:r>
    </w:p>
    <w:p w:rsidR="002732CD" w:rsidRDefault="002732CD" w:rsidP="002732CD">
      <w:pPr>
        <w:spacing w:line="600" w:lineRule="exact"/>
        <w:ind w:firstLineChars="200" w:firstLine="640"/>
        <w:rPr>
          <w:rFonts w:eastAsia="仿宋_GB2312"/>
          <w:color w:val="000000"/>
          <w:sz w:val="32"/>
          <w:szCs w:val="32"/>
        </w:rPr>
      </w:pPr>
      <w:r>
        <w:rPr>
          <w:rFonts w:eastAsia="仿宋_GB2312" w:hint="eastAsia"/>
          <w:color w:val="000000"/>
          <w:sz w:val="32"/>
          <w:szCs w:val="32"/>
        </w:rPr>
        <w:t>《自治区体育局关于印发健康广西全民健身行动方案的通知》（</w:t>
      </w:r>
      <w:proofErr w:type="gramStart"/>
      <w:r>
        <w:rPr>
          <w:rFonts w:eastAsia="仿宋_GB2312" w:hint="eastAsia"/>
          <w:color w:val="000000"/>
          <w:sz w:val="32"/>
          <w:szCs w:val="32"/>
        </w:rPr>
        <w:t>桂体办</w:t>
      </w:r>
      <w:proofErr w:type="gramEnd"/>
      <w:r>
        <w:rPr>
          <w:rFonts w:eastAsia="仿宋_GB2312" w:hint="eastAsia"/>
          <w:color w:val="000000"/>
          <w:sz w:val="32"/>
          <w:szCs w:val="32"/>
        </w:rPr>
        <w:t>〔</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23</w:t>
      </w:r>
      <w:r>
        <w:rPr>
          <w:rFonts w:eastAsia="仿宋_GB2312" w:hint="eastAsia"/>
          <w:color w:val="000000"/>
          <w:sz w:val="32"/>
          <w:szCs w:val="32"/>
        </w:rPr>
        <w:t>号）</w:t>
      </w:r>
    </w:p>
    <w:p w:rsidR="002732CD" w:rsidRDefault="002732CD" w:rsidP="002732CD">
      <w:pPr>
        <w:pStyle w:val="a7"/>
        <w:ind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3.</w:t>
      </w:r>
      <w:r>
        <w:rPr>
          <w:rFonts w:ascii="Times New Roman" w:eastAsia="仿宋_GB2312" w:hAnsi="Times New Roman" w:hint="eastAsia"/>
          <w:b/>
          <w:color w:val="000000"/>
          <w:sz w:val="32"/>
          <w:szCs w:val="32"/>
        </w:rPr>
        <w:t>标准规范</w:t>
      </w:r>
    </w:p>
    <w:p w:rsidR="002732CD" w:rsidRDefault="002732CD" w:rsidP="002732CD">
      <w:pPr>
        <w:ind w:firstLine="640"/>
        <w:rPr>
          <w:rFonts w:eastAsia="仿宋_GB2312"/>
          <w:color w:val="000000"/>
          <w:sz w:val="32"/>
          <w:szCs w:val="32"/>
        </w:rPr>
      </w:pPr>
      <w:r>
        <w:rPr>
          <w:rFonts w:eastAsia="仿宋_GB2312" w:hint="eastAsia"/>
          <w:color w:val="000000"/>
          <w:sz w:val="32"/>
          <w:szCs w:val="32"/>
        </w:rPr>
        <w:t>《国土空间规划</w:t>
      </w:r>
      <w:r>
        <w:rPr>
          <w:rFonts w:eastAsia="仿宋_GB2312"/>
          <w:color w:val="000000"/>
          <w:sz w:val="32"/>
          <w:szCs w:val="32"/>
        </w:rPr>
        <w:t>“</w:t>
      </w:r>
      <w:r>
        <w:rPr>
          <w:rFonts w:eastAsia="仿宋_GB2312" w:hint="eastAsia"/>
          <w:color w:val="000000"/>
          <w:sz w:val="32"/>
          <w:szCs w:val="32"/>
        </w:rPr>
        <w:t>一张图</w:t>
      </w:r>
      <w:r>
        <w:rPr>
          <w:rFonts w:eastAsia="仿宋_GB2312"/>
          <w:color w:val="000000"/>
          <w:sz w:val="32"/>
          <w:szCs w:val="32"/>
        </w:rPr>
        <w:t>”</w:t>
      </w:r>
      <w:r>
        <w:rPr>
          <w:rFonts w:eastAsia="仿宋_GB2312" w:hint="eastAsia"/>
          <w:color w:val="000000"/>
          <w:sz w:val="32"/>
          <w:szCs w:val="32"/>
        </w:rPr>
        <w:t>建设指南（试行）》</w:t>
      </w:r>
    </w:p>
    <w:p w:rsidR="002732CD" w:rsidRDefault="002732CD" w:rsidP="002732CD">
      <w:pPr>
        <w:ind w:firstLine="640"/>
        <w:rPr>
          <w:rFonts w:eastAsia="仿宋_GB2312"/>
          <w:color w:val="000000"/>
          <w:sz w:val="32"/>
          <w:szCs w:val="32"/>
        </w:rPr>
      </w:pPr>
      <w:r>
        <w:rPr>
          <w:rFonts w:eastAsia="仿宋_GB2312" w:hint="eastAsia"/>
          <w:color w:val="000000"/>
          <w:sz w:val="32"/>
          <w:szCs w:val="32"/>
        </w:rPr>
        <w:t>《市级国土空间总体规划编制指南（试行）》</w:t>
      </w:r>
    </w:p>
    <w:p w:rsidR="002732CD" w:rsidRDefault="002732CD" w:rsidP="002732CD">
      <w:pPr>
        <w:ind w:firstLine="640"/>
        <w:rPr>
          <w:rFonts w:eastAsia="仿宋_GB2312"/>
          <w:color w:val="000000"/>
          <w:sz w:val="32"/>
          <w:szCs w:val="32"/>
        </w:rPr>
      </w:pPr>
      <w:r>
        <w:rPr>
          <w:rFonts w:eastAsia="仿宋_GB2312" w:hint="eastAsia"/>
          <w:color w:val="000000"/>
          <w:sz w:val="32"/>
          <w:szCs w:val="32"/>
        </w:rPr>
        <w:t>《资源环境承载能力和国土空间开发适宜性评价指南（试行）》</w:t>
      </w:r>
    </w:p>
    <w:p w:rsidR="002732CD" w:rsidRDefault="002732CD" w:rsidP="002732CD">
      <w:pPr>
        <w:ind w:firstLine="640"/>
        <w:rPr>
          <w:rFonts w:eastAsia="仿宋_GB2312"/>
          <w:color w:val="000000"/>
          <w:sz w:val="32"/>
          <w:szCs w:val="32"/>
        </w:rPr>
      </w:pPr>
      <w:r>
        <w:rPr>
          <w:rFonts w:eastAsia="仿宋_GB2312" w:hint="eastAsia"/>
          <w:color w:val="000000"/>
          <w:sz w:val="32"/>
          <w:szCs w:val="32"/>
        </w:rPr>
        <w:t>《国土空间调查、规划、用途管制用地用海分类指南（试行）》</w:t>
      </w:r>
    </w:p>
    <w:p w:rsidR="002732CD" w:rsidRDefault="002732CD" w:rsidP="002732CD">
      <w:pPr>
        <w:ind w:firstLine="640"/>
        <w:rPr>
          <w:rFonts w:eastAsia="仿宋_GB2312"/>
          <w:color w:val="000000"/>
          <w:sz w:val="32"/>
          <w:szCs w:val="32"/>
        </w:rPr>
      </w:pPr>
      <w:r>
        <w:rPr>
          <w:rFonts w:eastAsia="仿宋_GB2312" w:hint="eastAsia"/>
          <w:color w:val="000000"/>
          <w:sz w:val="32"/>
          <w:szCs w:val="32"/>
        </w:rPr>
        <w:t>《市级国土空间总体规划制图规范（试行）》</w:t>
      </w:r>
    </w:p>
    <w:p w:rsidR="002732CD" w:rsidRDefault="002732CD" w:rsidP="002732CD">
      <w:pPr>
        <w:ind w:firstLine="640"/>
        <w:rPr>
          <w:rFonts w:eastAsia="仿宋_GB2312"/>
          <w:color w:val="000000"/>
          <w:sz w:val="32"/>
          <w:szCs w:val="32"/>
        </w:rPr>
      </w:pPr>
      <w:r>
        <w:rPr>
          <w:rFonts w:eastAsia="仿宋_GB2312" w:hint="eastAsia"/>
          <w:color w:val="000000"/>
          <w:sz w:val="32"/>
          <w:szCs w:val="32"/>
        </w:rPr>
        <w:t>《市级国土空间总体规划数据库规范（试行）》</w:t>
      </w:r>
    </w:p>
    <w:p w:rsidR="002732CD" w:rsidRDefault="002732CD" w:rsidP="002732CD">
      <w:pPr>
        <w:ind w:firstLine="640"/>
        <w:rPr>
          <w:rFonts w:eastAsia="仿宋_GB2312"/>
          <w:color w:val="000000"/>
          <w:sz w:val="32"/>
          <w:szCs w:val="32"/>
        </w:rPr>
      </w:pPr>
      <w:r>
        <w:rPr>
          <w:rFonts w:eastAsia="仿宋_GB2312" w:hint="eastAsia"/>
          <w:color w:val="000000"/>
          <w:sz w:val="32"/>
          <w:szCs w:val="32"/>
        </w:rPr>
        <w:t>《社区生活圈规划技术指南》（</w:t>
      </w:r>
      <w:r>
        <w:rPr>
          <w:rFonts w:eastAsia="仿宋_GB2312"/>
          <w:color w:val="000000"/>
          <w:sz w:val="32"/>
          <w:szCs w:val="32"/>
        </w:rPr>
        <w:t>TD/T 1062-2021</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《国土空间规划城市体检评估规程》（</w:t>
      </w:r>
      <w:r>
        <w:rPr>
          <w:rFonts w:eastAsia="仿宋_GB2312"/>
          <w:color w:val="000000"/>
          <w:sz w:val="32"/>
          <w:szCs w:val="32"/>
        </w:rPr>
        <w:t>TD/T 1063-2021</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《城区范围确定规程》（</w:t>
      </w:r>
      <w:r>
        <w:rPr>
          <w:rFonts w:eastAsia="仿宋_GB2312"/>
          <w:color w:val="000000"/>
          <w:sz w:val="32"/>
          <w:szCs w:val="32"/>
        </w:rPr>
        <w:t>TD/T 1064-2021</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《国土空间规划城市设计指南》（</w:t>
      </w:r>
      <w:r>
        <w:rPr>
          <w:rFonts w:eastAsia="仿宋_GB2312"/>
          <w:color w:val="000000"/>
          <w:sz w:val="32"/>
          <w:szCs w:val="32"/>
        </w:rPr>
        <w:t>TD/T 1065-2021</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《城市用地分类与规划建设用地标准》（</w:t>
      </w:r>
      <w:r>
        <w:rPr>
          <w:rFonts w:eastAsia="仿宋_GB2312"/>
          <w:color w:val="000000"/>
          <w:sz w:val="32"/>
          <w:szCs w:val="32"/>
        </w:rPr>
        <w:t>GB50137-2011</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《城市居住区规划设计标准》（</w:t>
      </w:r>
      <w:r>
        <w:rPr>
          <w:rFonts w:eastAsia="仿宋_GB2312"/>
          <w:color w:val="000000"/>
          <w:sz w:val="32"/>
          <w:szCs w:val="32"/>
        </w:rPr>
        <w:t>GB50180-2018</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《城镇老年人设施规划规范》（</w:t>
      </w:r>
      <w:r>
        <w:rPr>
          <w:rFonts w:eastAsia="仿宋_GB2312"/>
          <w:color w:val="000000"/>
          <w:sz w:val="32"/>
          <w:szCs w:val="32"/>
        </w:rPr>
        <w:t>GB50437-2007</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lastRenderedPageBreak/>
        <w:t>《城市绿地分类标准》（</w:t>
      </w:r>
      <w:r>
        <w:rPr>
          <w:rFonts w:eastAsia="仿宋_GB2312"/>
          <w:color w:val="000000"/>
          <w:sz w:val="32"/>
          <w:szCs w:val="32"/>
        </w:rPr>
        <w:t>CJJ/T85-2017</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《防洪标准》（</w:t>
      </w:r>
      <w:r>
        <w:rPr>
          <w:rFonts w:eastAsia="仿宋_GB2312"/>
          <w:color w:val="000000"/>
          <w:sz w:val="32"/>
          <w:szCs w:val="32"/>
        </w:rPr>
        <w:t>GB50201-2014</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《城市防洪规划规范》（</w:t>
      </w:r>
      <w:r>
        <w:rPr>
          <w:rFonts w:eastAsia="仿宋_GB2312"/>
          <w:color w:val="000000"/>
          <w:sz w:val="32"/>
          <w:szCs w:val="32"/>
        </w:rPr>
        <w:t>GB51079-2016</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《城市综合交通体系规划标准》（</w:t>
      </w:r>
      <w:r>
        <w:rPr>
          <w:rFonts w:eastAsia="仿宋_GB2312"/>
          <w:color w:val="000000"/>
          <w:sz w:val="32"/>
          <w:szCs w:val="32"/>
        </w:rPr>
        <w:t>GB/T51328-2018</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《城市工程管线综合规划规范》（</w:t>
      </w:r>
      <w:r>
        <w:rPr>
          <w:rFonts w:eastAsia="仿宋_GB2312"/>
          <w:color w:val="000000"/>
          <w:sz w:val="32"/>
          <w:szCs w:val="32"/>
        </w:rPr>
        <w:t>GB/T50289-2016</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《城市环境卫生设施规划标准》（</w:t>
      </w:r>
      <w:r>
        <w:rPr>
          <w:rFonts w:eastAsia="仿宋_GB2312"/>
          <w:color w:val="000000"/>
          <w:sz w:val="32"/>
          <w:szCs w:val="32"/>
        </w:rPr>
        <w:t>GB/T50337-2018</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《历史文化名城保护规划标准》（</w:t>
      </w:r>
      <w:r>
        <w:rPr>
          <w:rFonts w:eastAsia="仿宋_GB2312"/>
          <w:color w:val="000000"/>
          <w:sz w:val="32"/>
          <w:szCs w:val="32"/>
        </w:rPr>
        <w:t>GB/T50357-2018</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《风景名胜区总体规划标准》（</w:t>
      </w:r>
      <w:r>
        <w:rPr>
          <w:rFonts w:eastAsia="仿宋_GB2312"/>
          <w:color w:val="000000"/>
          <w:sz w:val="32"/>
          <w:szCs w:val="32"/>
        </w:rPr>
        <w:t>GB/T50298-2018</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《城乡规划工程地质勘察规范》（</w:t>
      </w:r>
      <w:r>
        <w:rPr>
          <w:rFonts w:eastAsia="仿宋_GB2312"/>
          <w:color w:val="000000"/>
          <w:sz w:val="32"/>
          <w:szCs w:val="32"/>
        </w:rPr>
        <w:t>CJJ57-2012</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《城市防洪工程设计规范》（</w:t>
      </w:r>
      <w:r>
        <w:rPr>
          <w:rFonts w:eastAsia="仿宋_GB2312"/>
          <w:color w:val="000000"/>
          <w:sz w:val="32"/>
          <w:szCs w:val="32"/>
        </w:rPr>
        <w:t>GB/T50805-2012</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《城乡建设用地竖向规划规范》</w:t>
      </w:r>
      <w:r>
        <w:rPr>
          <w:rFonts w:eastAsia="仿宋_GB2312"/>
          <w:color w:val="000000"/>
          <w:sz w:val="32"/>
          <w:szCs w:val="32"/>
        </w:rPr>
        <w:t>(CJJ83-2016)</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《城市给水工程规划规范》（</w:t>
      </w:r>
      <w:r>
        <w:rPr>
          <w:rFonts w:eastAsia="仿宋_GB2312"/>
          <w:color w:val="000000"/>
          <w:sz w:val="32"/>
          <w:szCs w:val="32"/>
        </w:rPr>
        <w:t>GB50282-2016</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《城市排水工程规划规范》（</w:t>
      </w:r>
      <w:r>
        <w:rPr>
          <w:rFonts w:eastAsia="仿宋_GB2312"/>
          <w:color w:val="000000"/>
          <w:sz w:val="32"/>
          <w:szCs w:val="32"/>
        </w:rPr>
        <w:t>GB50318-2017</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《城市电力规划规范》（</w:t>
      </w:r>
      <w:r>
        <w:rPr>
          <w:rFonts w:eastAsia="仿宋_GB2312"/>
          <w:color w:val="000000"/>
          <w:sz w:val="32"/>
          <w:szCs w:val="32"/>
        </w:rPr>
        <w:t>GB/T50293-2014</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《城市抗震防灾规划标准》（</w:t>
      </w:r>
      <w:r>
        <w:rPr>
          <w:rFonts w:eastAsia="仿宋_GB2312"/>
          <w:color w:val="000000"/>
          <w:sz w:val="32"/>
          <w:szCs w:val="32"/>
        </w:rPr>
        <w:t>GB50413-2007</w:t>
      </w:r>
      <w:r>
        <w:rPr>
          <w:rFonts w:eastAsia="仿宋_GB2312" w:hint="eastAsia"/>
          <w:color w:val="000000"/>
          <w:sz w:val="32"/>
          <w:szCs w:val="32"/>
        </w:rPr>
        <w:t>）</w:t>
      </w:r>
    </w:p>
    <w:p w:rsidR="002732CD" w:rsidRDefault="002732CD" w:rsidP="002732CD">
      <w:pPr>
        <w:ind w:firstLine="640"/>
        <w:rPr>
          <w:rFonts w:eastAsia="仿宋_GB2312"/>
          <w:color w:val="000000"/>
          <w:sz w:val="32"/>
          <w:szCs w:val="32"/>
        </w:rPr>
      </w:pPr>
      <w:r>
        <w:rPr>
          <w:rFonts w:eastAsia="仿宋_GB2312" w:hint="eastAsia"/>
          <w:color w:val="000000"/>
          <w:sz w:val="32"/>
          <w:szCs w:val="32"/>
        </w:rPr>
        <w:t>《广西壮族自治区国土空间规划基数转换技术指南（试行）》</w:t>
      </w:r>
    </w:p>
    <w:p w:rsidR="002732CD" w:rsidRDefault="002732CD" w:rsidP="002732CD">
      <w:pPr>
        <w:ind w:firstLine="640"/>
        <w:rPr>
          <w:rFonts w:eastAsia="仿宋_GB2312"/>
          <w:color w:val="000000"/>
          <w:sz w:val="32"/>
          <w:szCs w:val="32"/>
        </w:rPr>
      </w:pPr>
      <w:r>
        <w:rPr>
          <w:rFonts w:eastAsia="仿宋_GB2312" w:hint="eastAsia"/>
          <w:color w:val="000000"/>
          <w:sz w:val="32"/>
          <w:szCs w:val="32"/>
        </w:rPr>
        <w:t>《广西壮族自治区建设用地控制指标</w:t>
      </w:r>
      <w:r>
        <w:rPr>
          <w:rFonts w:eastAsia="仿宋_GB2312"/>
          <w:color w:val="000000"/>
          <w:sz w:val="32"/>
          <w:szCs w:val="32"/>
        </w:rPr>
        <w:t>(</w:t>
      </w:r>
      <w:r>
        <w:rPr>
          <w:rFonts w:eastAsia="仿宋_GB2312" w:hint="eastAsia"/>
          <w:color w:val="000000"/>
          <w:sz w:val="32"/>
          <w:szCs w:val="32"/>
        </w:rPr>
        <w:t>修订稿</w:t>
      </w:r>
      <w:r>
        <w:rPr>
          <w:rFonts w:eastAsia="仿宋_GB2312"/>
          <w:color w:val="000000"/>
          <w:sz w:val="32"/>
          <w:szCs w:val="32"/>
        </w:rPr>
        <w:t>)</w:t>
      </w:r>
      <w:r>
        <w:rPr>
          <w:rFonts w:eastAsia="仿宋_GB2312" w:hint="eastAsia"/>
          <w:color w:val="000000"/>
          <w:sz w:val="32"/>
          <w:szCs w:val="32"/>
        </w:rPr>
        <w:t>》</w:t>
      </w:r>
    </w:p>
    <w:p w:rsidR="002732CD" w:rsidRDefault="002732CD" w:rsidP="002732CD">
      <w:pPr>
        <w:ind w:firstLine="640"/>
        <w:rPr>
          <w:rFonts w:eastAsia="仿宋_GB2312"/>
          <w:b/>
          <w:bCs/>
          <w:color w:val="000000"/>
          <w:sz w:val="32"/>
          <w:szCs w:val="32"/>
        </w:rPr>
      </w:pPr>
    </w:p>
    <w:p w:rsidR="002732CD" w:rsidRDefault="002732CD" w:rsidP="002732CD">
      <w:pPr>
        <w:ind w:firstLine="640"/>
        <w:rPr>
          <w:rFonts w:eastAsia="仿宋_GB2312"/>
          <w:b/>
          <w:bCs/>
          <w:color w:val="000000"/>
          <w:sz w:val="32"/>
          <w:szCs w:val="32"/>
        </w:rPr>
      </w:pPr>
    </w:p>
    <w:p w:rsidR="002732CD" w:rsidRDefault="002732CD" w:rsidP="002732CD">
      <w:pPr>
        <w:ind w:firstLine="640"/>
        <w:rPr>
          <w:rFonts w:eastAsia="仿宋_GB2312"/>
          <w:b/>
          <w:bCs/>
          <w:color w:val="000000"/>
          <w:sz w:val="32"/>
          <w:szCs w:val="32"/>
        </w:rPr>
      </w:pPr>
    </w:p>
    <w:p w:rsidR="002732CD" w:rsidRDefault="002732CD" w:rsidP="002732CD">
      <w:pPr>
        <w:ind w:firstLine="640"/>
        <w:rPr>
          <w:rFonts w:eastAsia="仿宋_GB2312"/>
          <w:b/>
          <w:bCs/>
          <w:color w:val="000000"/>
          <w:sz w:val="32"/>
          <w:szCs w:val="32"/>
        </w:rPr>
      </w:pPr>
    </w:p>
    <w:p w:rsidR="002732CD" w:rsidRDefault="002732CD" w:rsidP="002732CD">
      <w:pPr>
        <w:ind w:leftChars="800" w:left="3648" w:hangingChars="700" w:hanging="1968"/>
        <w:rPr>
          <w:rFonts w:eastAsia="仿宋_GB2312"/>
          <w:color w:val="000000"/>
          <w:sz w:val="28"/>
          <w:szCs w:val="28"/>
        </w:rPr>
      </w:pPr>
      <w:r>
        <w:rPr>
          <w:rFonts w:eastAsia="仿宋_GB2312" w:hint="eastAsia"/>
          <w:b/>
          <w:color w:val="000000"/>
          <w:sz w:val="28"/>
          <w:szCs w:val="28"/>
        </w:rPr>
        <w:lastRenderedPageBreak/>
        <w:t>主要起草单位</w:t>
      </w:r>
      <w:r>
        <w:rPr>
          <w:rFonts w:eastAsia="仿宋_GB2312" w:hint="eastAsia"/>
          <w:color w:val="000000"/>
          <w:sz w:val="28"/>
          <w:szCs w:val="28"/>
        </w:rPr>
        <w:t>：广西壮族自治区自然资源厅（阳柳凤、卢诗阳、陈春林、叶科峰、黄慧妍、邓志敏、黄豪、陈燕燕、万钟凤、甘廷炎、石莹、吴乐斌、韦钰、何毅峰、韦博文、蒋凌杰、凌展翅、吴泽宇、林清、李相芝、周子钦、向群雄、黄金荣）</w:t>
      </w:r>
    </w:p>
    <w:p w:rsidR="002732CD" w:rsidRDefault="002732CD" w:rsidP="002732CD">
      <w:pPr>
        <w:ind w:leftChars="800" w:left="3648" w:hangingChars="700" w:hanging="1968"/>
        <w:rPr>
          <w:rFonts w:eastAsia="仿宋_GB2312"/>
          <w:color w:val="000000"/>
          <w:sz w:val="28"/>
          <w:szCs w:val="28"/>
        </w:rPr>
      </w:pPr>
      <w:r>
        <w:rPr>
          <w:rFonts w:eastAsia="仿宋_GB2312" w:hint="eastAsia"/>
          <w:b/>
          <w:color w:val="000000"/>
          <w:sz w:val="28"/>
          <w:szCs w:val="28"/>
        </w:rPr>
        <w:t>参与起草单位</w:t>
      </w:r>
      <w:r>
        <w:rPr>
          <w:rFonts w:eastAsia="仿宋_GB2312" w:hint="eastAsia"/>
          <w:color w:val="000000"/>
          <w:sz w:val="28"/>
          <w:szCs w:val="28"/>
        </w:rPr>
        <w:t>：广西国土资源规划设计集团有限公司（农宵宵、龙海亮、秦钦兰、杨雄、文燕婷、张耀庆、杨惠楠）、华蓝设计（集团）有限公司（韩政、彭俊杰、简友发、廖丽萍、周俊宇）、广西壮族自治区国土测绘院（黄海妮、</w:t>
      </w:r>
      <w:proofErr w:type="gramStart"/>
      <w:r>
        <w:rPr>
          <w:rFonts w:eastAsia="仿宋_GB2312" w:hint="eastAsia"/>
          <w:color w:val="000000"/>
          <w:sz w:val="28"/>
          <w:szCs w:val="28"/>
        </w:rPr>
        <w:t>卢</w:t>
      </w:r>
      <w:proofErr w:type="gramEnd"/>
      <w:r>
        <w:rPr>
          <w:rFonts w:eastAsia="仿宋_GB2312" w:hint="eastAsia"/>
          <w:color w:val="000000"/>
          <w:sz w:val="28"/>
          <w:szCs w:val="28"/>
        </w:rPr>
        <w:t>静静、韦俊敏、廖春婷）、广西壮族自治区城乡规划设计院（陈海涛、李柱刚、李霞、李凯、刘峻宇）</w:t>
      </w:r>
    </w:p>
    <w:p w:rsidR="002732CD" w:rsidRDefault="002732CD" w:rsidP="002732CD">
      <w:pPr>
        <w:rPr>
          <w:rFonts w:eastAsia="仿宋_GB2312"/>
          <w:b/>
          <w:bCs/>
          <w:color w:val="000000"/>
          <w:sz w:val="32"/>
          <w:szCs w:val="32"/>
        </w:rPr>
      </w:pPr>
    </w:p>
    <w:p w:rsidR="002732CD" w:rsidRDefault="002732CD" w:rsidP="002732CD">
      <w:pPr>
        <w:spacing w:line="640" w:lineRule="exact"/>
        <w:jc w:val="center"/>
        <w:rPr>
          <w:rFonts w:eastAsia="仿宋_GB2312"/>
          <w:color w:val="000000"/>
          <w:sz w:val="32"/>
          <w:szCs w:val="32"/>
        </w:rPr>
      </w:pPr>
      <w:r>
        <w:rPr>
          <w:rFonts w:eastAsia="方正小标宋简体"/>
          <w:color w:val="000000"/>
          <w:sz w:val="44"/>
          <w:szCs w:val="44"/>
        </w:rPr>
        <w:br w:type="page"/>
      </w:r>
    </w:p>
    <w:p w:rsidR="00E03614" w:rsidRPr="00131F95" w:rsidRDefault="00E03614" w:rsidP="00131F95">
      <w:pPr>
        <w:ind w:firstLineChars="200" w:firstLine="420"/>
      </w:pPr>
    </w:p>
    <w:sectPr w:rsidR="00E03614" w:rsidRPr="00131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lvlText w:val="表"/>
      <w:lvlJc w:val="left"/>
      <w:pPr>
        <w:tabs>
          <w:tab w:val="num" w:pos="360"/>
        </w:tabs>
        <w:ind w:left="0" w:firstLine="0"/>
      </w:pPr>
      <w:rPr>
        <w:rFonts w:ascii="黑体" w:eastAsia="黑体" w:hAnsi="Times New Roman"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95"/>
    <w:rsid w:val="00131F95"/>
    <w:rsid w:val="002732CD"/>
    <w:rsid w:val="00E03614"/>
    <w:rsid w:val="00F6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9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732CD"/>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2732CD"/>
    <w:pPr>
      <w:keepNext/>
      <w:keepLines/>
      <w:spacing w:before="260" w:after="260" w:line="412"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2732CD"/>
    <w:pPr>
      <w:keepNext/>
      <w:keepLines/>
      <w:spacing w:before="260" w:after="260" w:line="412" w:lineRule="auto"/>
      <w:outlineLvl w:val="2"/>
    </w:pPr>
    <w:rPr>
      <w:rFonts w:ascii="Calibri" w:hAnsi="Calibri"/>
      <w:b/>
      <w:bCs/>
      <w:sz w:val="32"/>
      <w:szCs w:val="32"/>
    </w:rPr>
  </w:style>
  <w:style w:type="paragraph" w:styleId="4">
    <w:name w:val="heading 4"/>
    <w:basedOn w:val="a"/>
    <w:next w:val="a"/>
    <w:link w:val="4Char"/>
    <w:uiPriority w:val="9"/>
    <w:semiHidden/>
    <w:unhideWhenUsed/>
    <w:qFormat/>
    <w:rsid w:val="002732CD"/>
    <w:pPr>
      <w:keepNext/>
      <w:keepLines/>
      <w:spacing w:before="280" w:after="290" w:line="372"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31F95"/>
    <w:rPr>
      <w:sz w:val="18"/>
      <w:szCs w:val="18"/>
    </w:rPr>
  </w:style>
  <w:style w:type="character" w:customStyle="1" w:styleId="Char">
    <w:name w:val="批注框文本 Char"/>
    <w:basedOn w:val="a0"/>
    <w:link w:val="a3"/>
    <w:uiPriority w:val="99"/>
    <w:semiHidden/>
    <w:rsid w:val="00131F95"/>
    <w:rPr>
      <w:rFonts w:ascii="Times New Roman" w:eastAsia="宋体" w:hAnsi="Times New Roman" w:cs="Times New Roman"/>
      <w:sz w:val="18"/>
      <w:szCs w:val="18"/>
    </w:rPr>
  </w:style>
  <w:style w:type="character" w:customStyle="1" w:styleId="1Char">
    <w:name w:val="标题 1 Char"/>
    <w:basedOn w:val="a0"/>
    <w:link w:val="1"/>
    <w:uiPriority w:val="9"/>
    <w:rsid w:val="002732CD"/>
    <w:rPr>
      <w:rFonts w:ascii="Calibri" w:eastAsia="宋体" w:hAnsi="Calibri" w:cs="Times New Roman"/>
      <w:b/>
      <w:bCs/>
      <w:kern w:val="44"/>
      <w:sz w:val="44"/>
      <w:szCs w:val="44"/>
    </w:rPr>
  </w:style>
  <w:style w:type="character" w:customStyle="1" w:styleId="2Char">
    <w:name w:val="标题 2 Char"/>
    <w:basedOn w:val="a0"/>
    <w:link w:val="2"/>
    <w:uiPriority w:val="9"/>
    <w:semiHidden/>
    <w:rsid w:val="002732CD"/>
    <w:rPr>
      <w:rFonts w:ascii="Cambria" w:eastAsia="宋体" w:hAnsi="Cambria" w:cs="Times New Roman"/>
      <w:b/>
      <w:bCs/>
      <w:sz w:val="32"/>
      <w:szCs w:val="32"/>
    </w:rPr>
  </w:style>
  <w:style w:type="character" w:customStyle="1" w:styleId="3Char">
    <w:name w:val="标题 3 Char"/>
    <w:basedOn w:val="a0"/>
    <w:link w:val="3"/>
    <w:uiPriority w:val="9"/>
    <w:semiHidden/>
    <w:rsid w:val="002732CD"/>
    <w:rPr>
      <w:rFonts w:ascii="Calibri" w:eastAsia="宋体" w:hAnsi="Calibri" w:cs="Times New Roman"/>
      <w:b/>
      <w:bCs/>
      <w:sz w:val="32"/>
      <w:szCs w:val="32"/>
    </w:rPr>
  </w:style>
  <w:style w:type="character" w:customStyle="1" w:styleId="4Char">
    <w:name w:val="标题 4 Char"/>
    <w:basedOn w:val="a0"/>
    <w:link w:val="4"/>
    <w:uiPriority w:val="9"/>
    <w:semiHidden/>
    <w:rsid w:val="002732CD"/>
    <w:rPr>
      <w:rFonts w:ascii="Cambria" w:eastAsia="宋体" w:hAnsi="Cambria" w:cs="Times New Roman"/>
      <w:b/>
      <w:bCs/>
      <w:sz w:val="28"/>
      <w:szCs w:val="28"/>
    </w:rPr>
  </w:style>
  <w:style w:type="character" w:styleId="a4">
    <w:name w:val="Hyperlink"/>
    <w:uiPriority w:val="99"/>
    <w:semiHidden/>
    <w:unhideWhenUsed/>
    <w:rsid w:val="002732CD"/>
    <w:rPr>
      <w:color w:val="0000FF"/>
      <w:u w:val="single"/>
    </w:rPr>
  </w:style>
  <w:style w:type="character" w:styleId="a5">
    <w:name w:val="FollowedHyperlink"/>
    <w:uiPriority w:val="99"/>
    <w:semiHidden/>
    <w:unhideWhenUsed/>
    <w:rsid w:val="002732CD"/>
    <w:rPr>
      <w:color w:val="800080"/>
      <w:u w:val="single"/>
    </w:rPr>
  </w:style>
  <w:style w:type="paragraph" w:styleId="a6">
    <w:name w:val="Normal (Web)"/>
    <w:basedOn w:val="a"/>
    <w:semiHidden/>
    <w:unhideWhenUsed/>
    <w:qFormat/>
    <w:rsid w:val="002732CD"/>
    <w:pPr>
      <w:widowControl/>
      <w:spacing w:before="100" w:beforeAutospacing="1" w:after="100" w:afterAutospacing="1"/>
      <w:jc w:val="left"/>
    </w:pPr>
    <w:rPr>
      <w:rFonts w:ascii="宋体" w:hAnsi="宋体" w:cs="宋体"/>
      <w:kern w:val="0"/>
      <w:sz w:val="24"/>
    </w:rPr>
  </w:style>
  <w:style w:type="paragraph" w:styleId="a7">
    <w:name w:val="Normal Indent"/>
    <w:basedOn w:val="a"/>
    <w:semiHidden/>
    <w:unhideWhenUsed/>
    <w:qFormat/>
    <w:rsid w:val="002732CD"/>
    <w:pPr>
      <w:ind w:firstLineChars="200" w:firstLine="420"/>
    </w:pPr>
    <w:rPr>
      <w:rFonts w:ascii="Calibri" w:hAnsi="Calibri"/>
    </w:rPr>
  </w:style>
  <w:style w:type="paragraph" w:styleId="a8">
    <w:name w:val="header"/>
    <w:basedOn w:val="a"/>
    <w:link w:val="Char0"/>
    <w:uiPriority w:val="99"/>
    <w:semiHidden/>
    <w:unhideWhenUsed/>
    <w:qFormat/>
    <w:rsid w:val="002732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2732CD"/>
    <w:rPr>
      <w:rFonts w:ascii="Times New Roman" w:eastAsia="宋体" w:hAnsi="Times New Roman" w:cs="Times New Roman"/>
      <w:sz w:val="18"/>
      <w:szCs w:val="18"/>
    </w:rPr>
  </w:style>
  <w:style w:type="paragraph" w:styleId="a9">
    <w:name w:val="footer"/>
    <w:basedOn w:val="a"/>
    <w:link w:val="Char1"/>
    <w:uiPriority w:val="99"/>
    <w:semiHidden/>
    <w:unhideWhenUsed/>
    <w:qFormat/>
    <w:rsid w:val="002732CD"/>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2732CD"/>
    <w:rPr>
      <w:rFonts w:ascii="Times New Roman" w:eastAsia="宋体" w:hAnsi="Times New Roman" w:cs="Times New Roman"/>
      <w:sz w:val="18"/>
      <w:szCs w:val="18"/>
    </w:rPr>
  </w:style>
  <w:style w:type="paragraph" w:styleId="aa">
    <w:name w:val="caption"/>
    <w:basedOn w:val="a"/>
    <w:next w:val="a"/>
    <w:uiPriority w:val="35"/>
    <w:semiHidden/>
    <w:unhideWhenUsed/>
    <w:qFormat/>
    <w:rsid w:val="002732CD"/>
    <w:pPr>
      <w:keepNext/>
      <w:spacing w:line="560" w:lineRule="exact"/>
      <w:jc w:val="center"/>
    </w:pPr>
    <w:rPr>
      <w:rFonts w:ascii="Calibri Light" w:eastAsia="黑体" w:hAnsi="Calibri Light" w:cs="宋体"/>
      <w:b/>
      <w:sz w:val="24"/>
      <w:szCs w:val="20"/>
    </w:rPr>
  </w:style>
  <w:style w:type="paragraph" w:styleId="ab">
    <w:name w:val="Body Text Indent"/>
    <w:basedOn w:val="a"/>
    <w:link w:val="Char2"/>
    <w:uiPriority w:val="99"/>
    <w:semiHidden/>
    <w:unhideWhenUsed/>
    <w:qFormat/>
    <w:rsid w:val="002732CD"/>
    <w:pPr>
      <w:spacing w:after="120"/>
      <w:ind w:leftChars="200" w:left="420"/>
    </w:pPr>
    <w:rPr>
      <w:kern w:val="0"/>
      <w:sz w:val="20"/>
    </w:rPr>
  </w:style>
  <w:style w:type="character" w:customStyle="1" w:styleId="Char2">
    <w:name w:val="正文文本缩进 Char"/>
    <w:basedOn w:val="a0"/>
    <w:link w:val="ab"/>
    <w:uiPriority w:val="99"/>
    <w:semiHidden/>
    <w:rsid w:val="002732CD"/>
    <w:rPr>
      <w:rFonts w:ascii="Times New Roman" w:eastAsia="宋体" w:hAnsi="Times New Roman" w:cs="Times New Roman"/>
      <w:kern w:val="0"/>
      <w:sz w:val="20"/>
      <w:szCs w:val="24"/>
    </w:rPr>
  </w:style>
  <w:style w:type="paragraph" w:styleId="ac">
    <w:name w:val="Date"/>
    <w:basedOn w:val="a"/>
    <w:next w:val="a"/>
    <w:link w:val="Char3"/>
    <w:uiPriority w:val="99"/>
    <w:semiHidden/>
    <w:unhideWhenUsed/>
    <w:qFormat/>
    <w:rsid w:val="002732CD"/>
    <w:pPr>
      <w:ind w:leftChars="2500" w:left="100"/>
    </w:pPr>
    <w:rPr>
      <w:rFonts w:ascii="Calibri" w:hAnsi="Calibri"/>
      <w:kern w:val="0"/>
      <w:sz w:val="20"/>
    </w:rPr>
  </w:style>
  <w:style w:type="character" w:customStyle="1" w:styleId="Char3">
    <w:name w:val="日期 Char"/>
    <w:basedOn w:val="a0"/>
    <w:link w:val="ac"/>
    <w:uiPriority w:val="99"/>
    <w:semiHidden/>
    <w:rsid w:val="002732CD"/>
    <w:rPr>
      <w:rFonts w:ascii="Calibri" w:eastAsia="宋体" w:hAnsi="Calibri" w:cs="Times New Roman"/>
      <w:kern w:val="0"/>
      <w:sz w:val="20"/>
      <w:szCs w:val="24"/>
    </w:rPr>
  </w:style>
  <w:style w:type="paragraph" w:styleId="20">
    <w:name w:val="Body Text First Indent 2"/>
    <w:basedOn w:val="ab"/>
    <w:link w:val="2Char0"/>
    <w:uiPriority w:val="99"/>
    <w:semiHidden/>
    <w:unhideWhenUsed/>
    <w:qFormat/>
    <w:rsid w:val="002732CD"/>
    <w:pPr>
      <w:ind w:firstLine="210"/>
    </w:pPr>
    <w:rPr>
      <w:rFonts w:ascii="Calibri" w:hAnsi="Calibri"/>
      <w:szCs w:val="20"/>
    </w:rPr>
  </w:style>
  <w:style w:type="character" w:customStyle="1" w:styleId="2Char0">
    <w:name w:val="正文首行缩进 2 Char"/>
    <w:basedOn w:val="Char2"/>
    <w:link w:val="20"/>
    <w:uiPriority w:val="99"/>
    <w:semiHidden/>
    <w:rsid w:val="002732CD"/>
    <w:rPr>
      <w:rFonts w:ascii="Calibri" w:eastAsia="宋体" w:hAnsi="Calibri" w:cs="Times New Roman"/>
      <w:kern w:val="0"/>
      <w:sz w:val="20"/>
      <w:szCs w:val="20"/>
    </w:rPr>
  </w:style>
  <w:style w:type="paragraph" w:styleId="ad">
    <w:name w:val="List Paragraph"/>
    <w:basedOn w:val="a"/>
    <w:uiPriority w:val="34"/>
    <w:qFormat/>
    <w:rsid w:val="002732CD"/>
    <w:pPr>
      <w:ind w:firstLineChars="200" w:firstLine="420"/>
    </w:pPr>
    <w:rPr>
      <w:rFonts w:ascii="Calibri" w:hAnsi="Calibri"/>
      <w:szCs w:val="22"/>
    </w:rPr>
  </w:style>
  <w:style w:type="paragraph" w:customStyle="1" w:styleId="CharCharChar">
    <w:name w:val="Char Char Char"/>
    <w:basedOn w:val="a"/>
    <w:qFormat/>
    <w:rsid w:val="002732CD"/>
    <w:pPr>
      <w:widowControl/>
      <w:spacing w:after="160" w:line="240" w:lineRule="exact"/>
      <w:jc w:val="left"/>
    </w:pPr>
  </w:style>
  <w:style w:type="paragraph" w:customStyle="1" w:styleId="ae">
    <w:name w:val="文件格式"/>
    <w:qFormat/>
    <w:rsid w:val="002732CD"/>
    <w:pPr>
      <w:spacing w:line="460" w:lineRule="atLeast"/>
      <w:ind w:left="1" w:firstLine="419"/>
      <w:jc w:val="both"/>
    </w:pPr>
    <w:rPr>
      <w:rFonts w:ascii="Calibri" w:eastAsia="仿宋_GB2312" w:hAnsi="Calibri" w:cs="Times New Roman"/>
      <w:kern w:val="0"/>
      <w:sz w:val="32"/>
      <w:szCs w:val="32"/>
    </w:rPr>
  </w:style>
  <w:style w:type="paragraph" w:customStyle="1" w:styleId="af">
    <w:name w:val="附录表标题"/>
    <w:next w:val="a"/>
    <w:qFormat/>
    <w:rsid w:val="002732CD"/>
    <w:pPr>
      <w:numPr>
        <w:numId w:val="2"/>
      </w:numPr>
      <w:tabs>
        <w:tab w:val="left" w:pos="360"/>
      </w:tabs>
      <w:jc w:val="center"/>
    </w:pPr>
    <w:rPr>
      <w:rFonts w:ascii="黑体" w:eastAsia="黑体" w:hAnsi="Calibri" w:cs="Times New Roman"/>
      <w:kern w:val="21"/>
      <w:szCs w:val="20"/>
    </w:rPr>
  </w:style>
  <w:style w:type="paragraph" w:customStyle="1" w:styleId="af0">
    <w:name w:val="表格文字"/>
    <w:basedOn w:val="a"/>
    <w:qFormat/>
    <w:rsid w:val="002732CD"/>
    <w:pPr>
      <w:jc w:val="center"/>
    </w:pPr>
    <w:rPr>
      <w:rFonts w:ascii="Calibri" w:hAnsi="Calibri"/>
    </w:rPr>
  </w:style>
  <w:style w:type="paragraph" w:customStyle="1" w:styleId="10">
    <w:name w:val="正文1"/>
    <w:basedOn w:val="a"/>
    <w:qFormat/>
    <w:rsid w:val="002732CD"/>
    <w:pPr>
      <w:widowControl/>
    </w:pPr>
    <w:rPr>
      <w:rFonts w:ascii="Calibri" w:hAnsi="Calibri"/>
      <w:szCs w:val="21"/>
    </w:rPr>
  </w:style>
  <w:style w:type="character" w:customStyle="1" w:styleId="Char10">
    <w:name w:val="页眉 Char1"/>
    <w:uiPriority w:val="99"/>
    <w:semiHidden/>
    <w:rsid w:val="002732CD"/>
    <w:rPr>
      <w:kern w:val="2"/>
      <w:sz w:val="18"/>
      <w:szCs w:val="18"/>
    </w:rPr>
  </w:style>
  <w:style w:type="character" w:customStyle="1" w:styleId="Char11">
    <w:name w:val="批注框文本 Char1"/>
    <w:uiPriority w:val="99"/>
    <w:semiHidden/>
    <w:rsid w:val="002732CD"/>
    <w:rPr>
      <w:kern w:val="2"/>
      <w:sz w:val="18"/>
      <w:szCs w:val="18"/>
    </w:rPr>
  </w:style>
  <w:style w:type="character" w:customStyle="1" w:styleId="NormalCharacter">
    <w:name w:val="NormalCharacter"/>
    <w:rsid w:val="002732CD"/>
  </w:style>
  <w:style w:type="character" w:customStyle="1" w:styleId="Char12">
    <w:name w:val="正文文本缩进 Char1"/>
    <w:uiPriority w:val="99"/>
    <w:semiHidden/>
    <w:rsid w:val="002732CD"/>
    <w:rPr>
      <w:kern w:val="2"/>
      <w:sz w:val="21"/>
      <w:szCs w:val="24"/>
    </w:rPr>
  </w:style>
  <w:style w:type="character" w:customStyle="1" w:styleId="16">
    <w:name w:val="16"/>
    <w:qFormat/>
    <w:rsid w:val="002732CD"/>
    <w:rPr>
      <w:rFonts w:ascii="方正小标宋简体" w:eastAsia="方正小标宋简体" w:hint="eastAsia"/>
    </w:rPr>
  </w:style>
  <w:style w:type="character" w:customStyle="1" w:styleId="Char13">
    <w:name w:val="页脚 Char1"/>
    <w:uiPriority w:val="99"/>
    <w:semiHidden/>
    <w:rsid w:val="002732CD"/>
    <w:rPr>
      <w:kern w:val="2"/>
      <w:sz w:val="18"/>
      <w:szCs w:val="18"/>
    </w:rPr>
  </w:style>
  <w:style w:type="character" w:customStyle="1" w:styleId="2Char1">
    <w:name w:val="正文首行缩进 2 Char1"/>
    <w:uiPriority w:val="99"/>
    <w:semiHidden/>
    <w:rsid w:val="002732CD"/>
  </w:style>
  <w:style w:type="character" w:customStyle="1" w:styleId="Char14">
    <w:name w:val="日期 Char1"/>
    <w:uiPriority w:val="99"/>
    <w:semiHidden/>
    <w:rsid w:val="002732CD"/>
    <w:rPr>
      <w:kern w:val="2"/>
      <w:sz w:val="21"/>
      <w:szCs w:val="24"/>
    </w:rPr>
  </w:style>
  <w:style w:type="character" w:customStyle="1" w:styleId="Char20">
    <w:name w:val="日期 Char2"/>
    <w:basedOn w:val="a0"/>
    <w:rsid w:val="002732CD"/>
    <w:rPr>
      <w:kern w:val="2"/>
      <w:sz w:val="21"/>
      <w:szCs w:val="24"/>
    </w:rPr>
  </w:style>
  <w:style w:type="character" w:customStyle="1" w:styleId="Char21">
    <w:name w:val="正文文本缩进 Char2"/>
    <w:basedOn w:val="a0"/>
    <w:rsid w:val="002732CD"/>
    <w:rPr>
      <w:kern w:val="2"/>
      <w:sz w:val="21"/>
      <w:szCs w:val="24"/>
    </w:rPr>
  </w:style>
  <w:style w:type="character" w:customStyle="1" w:styleId="Char22">
    <w:name w:val="批注框文本 Char2"/>
    <w:basedOn w:val="a0"/>
    <w:rsid w:val="002732CD"/>
    <w:rPr>
      <w:kern w:val="2"/>
      <w:sz w:val="18"/>
      <w:szCs w:val="18"/>
    </w:rPr>
  </w:style>
  <w:style w:type="character" w:customStyle="1" w:styleId="2Char2">
    <w:name w:val="正文首行缩进 2 Char2"/>
    <w:basedOn w:val="Char21"/>
    <w:rsid w:val="002732C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9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732CD"/>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2732CD"/>
    <w:pPr>
      <w:keepNext/>
      <w:keepLines/>
      <w:spacing w:before="260" w:after="260" w:line="412"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2732CD"/>
    <w:pPr>
      <w:keepNext/>
      <w:keepLines/>
      <w:spacing w:before="260" w:after="260" w:line="412" w:lineRule="auto"/>
      <w:outlineLvl w:val="2"/>
    </w:pPr>
    <w:rPr>
      <w:rFonts w:ascii="Calibri" w:hAnsi="Calibri"/>
      <w:b/>
      <w:bCs/>
      <w:sz w:val="32"/>
      <w:szCs w:val="32"/>
    </w:rPr>
  </w:style>
  <w:style w:type="paragraph" w:styleId="4">
    <w:name w:val="heading 4"/>
    <w:basedOn w:val="a"/>
    <w:next w:val="a"/>
    <w:link w:val="4Char"/>
    <w:uiPriority w:val="9"/>
    <w:semiHidden/>
    <w:unhideWhenUsed/>
    <w:qFormat/>
    <w:rsid w:val="002732CD"/>
    <w:pPr>
      <w:keepNext/>
      <w:keepLines/>
      <w:spacing w:before="280" w:after="290" w:line="372"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31F95"/>
    <w:rPr>
      <w:sz w:val="18"/>
      <w:szCs w:val="18"/>
    </w:rPr>
  </w:style>
  <w:style w:type="character" w:customStyle="1" w:styleId="Char">
    <w:name w:val="批注框文本 Char"/>
    <w:basedOn w:val="a0"/>
    <w:link w:val="a3"/>
    <w:uiPriority w:val="99"/>
    <w:semiHidden/>
    <w:rsid w:val="00131F95"/>
    <w:rPr>
      <w:rFonts w:ascii="Times New Roman" w:eastAsia="宋体" w:hAnsi="Times New Roman" w:cs="Times New Roman"/>
      <w:sz w:val="18"/>
      <w:szCs w:val="18"/>
    </w:rPr>
  </w:style>
  <w:style w:type="character" w:customStyle="1" w:styleId="1Char">
    <w:name w:val="标题 1 Char"/>
    <w:basedOn w:val="a0"/>
    <w:link w:val="1"/>
    <w:uiPriority w:val="9"/>
    <w:rsid w:val="002732CD"/>
    <w:rPr>
      <w:rFonts w:ascii="Calibri" w:eastAsia="宋体" w:hAnsi="Calibri" w:cs="Times New Roman"/>
      <w:b/>
      <w:bCs/>
      <w:kern w:val="44"/>
      <w:sz w:val="44"/>
      <w:szCs w:val="44"/>
    </w:rPr>
  </w:style>
  <w:style w:type="character" w:customStyle="1" w:styleId="2Char">
    <w:name w:val="标题 2 Char"/>
    <w:basedOn w:val="a0"/>
    <w:link w:val="2"/>
    <w:uiPriority w:val="9"/>
    <w:semiHidden/>
    <w:rsid w:val="002732CD"/>
    <w:rPr>
      <w:rFonts w:ascii="Cambria" w:eastAsia="宋体" w:hAnsi="Cambria" w:cs="Times New Roman"/>
      <w:b/>
      <w:bCs/>
      <w:sz w:val="32"/>
      <w:szCs w:val="32"/>
    </w:rPr>
  </w:style>
  <w:style w:type="character" w:customStyle="1" w:styleId="3Char">
    <w:name w:val="标题 3 Char"/>
    <w:basedOn w:val="a0"/>
    <w:link w:val="3"/>
    <w:uiPriority w:val="9"/>
    <w:semiHidden/>
    <w:rsid w:val="002732CD"/>
    <w:rPr>
      <w:rFonts w:ascii="Calibri" w:eastAsia="宋体" w:hAnsi="Calibri" w:cs="Times New Roman"/>
      <w:b/>
      <w:bCs/>
      <w:sz w:val="32"/>
      <w:szCs w:val="32"/>
    </w:rPr>
  </w:style>
  <w:style w:type="character" w:customStyle="1" w:styleId="4Char">
    <w:name w:val="标题 4 Char"/>
    <w:basedOn w:val="a0"/>
    <w:link w:val="4"/>
    <w:uiPriority w:val="9"/>
    <w:semiHidden/>
    <w:rsid w:val="002732CD"/>
    <w:rPr>
      <w:rFonts w:ascii="Cambria" w:eastAsia="宋体" w:hAnsi="Cambria" w:cs="Times New Roman"/>
      <w:b/>
      <w:bCs/>
      <w:sz w:val="28"/>
      <w:szCs w:val="28"/>
    </w:rPr>
  </w:style>
  <w:style w:type="character" w:styleId="a4">
    <w:name w:val="Hyperlink"/>
    <w:uiPriority w:val="99"/>
    <w:semiHidden/>
    <w:unhideWhenUsed/>
    <w:rsid w:val="002732CD"/>
    <w:rPr>
      <w:color w:val="0000FF"/>
      <w:u w:val="single"/>
    </w:rPr>
  </w:style>
  <w:style w:type="character" w:styleId="a5">
    <w:name w:val="FollowedHyperlink"/>
    <w:uiPriority w:val="99"/>
    <w:semiHidden/>
    <w:unhideWhenUsed/>
    <w:rsid w:val="002732CD"/>
    <w:rPr>
      <w:color w:val="800080"/>
      <w:u w:val="single"/>
    </w:rPr>
  </w:style>
  <w:style w:type="paragraph" w:styleId="a6">
    <w:name w:val="Normal (Web)"/>
    <w:basedOn w:val="a"/>
    <w:semiHidden/>
    <w:unhideWhenUsed/>
    <w:qFormat/>
    <w:rsid w:val="002732CD"/>
    <w:pPr>
      <w:widowControl/>
      <w:spacing w:before="100" w:beforeAutospacing="1" w:after="100" w:afterAutospacing="1"/>
      <w:jc w:val="left"/>
    </w:pPr>
    <w:rPr>
      <w:rFonts w:ascii="宋体" w:hAnsi="宋体" w:cs="宋体"/>
      <w:kern w:val="0"/>
      <w:sz w:val="24"/>
    </w:rPr>
  </w:style>
  <w:style w:type="paragraph" w:styleId="a7">
    <w:name w:val="Normal Indent"/>
    <w:basedOn w:val="a"/>
    <w:semiHidden/>
    <w:unhideWhenUsed/>
    <w:qFormat/>
    <w:rsid w:val="002732CD"/>
    <w:pPr>
      <w:ind w:firstLineChars="200" w:firstLine="420"/>
    </w:pPr>
    <w:rPr>
      <w:rFonts w:ascii="Calibri" w:hAnsi="Calibri"/>
    </w:rPr>
  </w:style>
  <w:style w:type="paragraph" w:styleId="a8">
    <w:name w:val="header"/>
    <w:basedOn w:val="a"/>
    <w:link w:val="Char0"/>
    <w:uiPriority w:val="99"/>
    <w:semiHidden/>
    <w:unhideWhenUsed/>
    <w:qFormat/>
    <w:rsid w:val="002732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2732CD"/>
    <w:rPr>
      <w:rFonts w:ascii="Times New Roman" w:eastAsia="宋体" w:hAnsi="Times New Roman" w:cs="Times New Roman"/>
      <w:sz w:val="18"/>
      <w:szCs w:val="18"/>
    </w:rPr>
  </w:style>
  <w:style w:type="paragraph" w:styleId="a9">
    <w:name w:val="footer"/>
    <w:basedOn w:val="a"/>
    <w:link w:val="Char1"/>
    <w:uiPriority w:val="99"/>
    <w:semiHidden/>
    <w:unhideWhenUsed/>
    <w:qFormat/>
    <w:rsid w:val="002732CD"/>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2732CD"/>
    <w:rPr>
      <w:rFonts w:ascii="Times New Roman" w:eastAsia="宋体" w:hAnsi="Times New Roman" w:cs="Times New Roman"/>
      <w:sz w:val="18"/>
      <w:szCs w:val="18"/>
    </w:rPr>
  </w:style>
  <w:style w:type="paragraph" w:styleId="aa">
    <w:name w:val="caption"/>
    <w:basedOn w:val="a"/>
    <w:next w:val="a"/>
    <w:uiPriority w:val="35"/>
    <w:semiHidden/>
    <w:unhideWhenUsed/>
    <w:qFormat/>
    <w:rsid w:val="002732CD"/>
    <w:pPr>
      <w:keepNext/>
      <w:spacing w:line="560" w:lineRule="exact"/>
      <w:jc w:val="center"/>
    </w:pPr>
    <w:rPr>
      <w:rFonts w:ascii="Calibri Light" w:eastAsia="黑体" w:hAnsi="Calibri Light" w:cs="宋体"/>
      <w:b/>
      <w:sz w:val="24"/>
      <w:szCs w:val="20"/>
    </w:rPr>
  </w:style>
  <w:style w:type="paragraph" w:styleId="ab">
    <w:name w:val="Body Text Indent"/>
    <w:basedOn w:val="a"/>
    <w:link w:val="Char2"/>
    <w:uiPriority w:val="99"/>
    <w:semiHidden/>
    <w:unhideWhenUsed/>
    <w:qFormat/>
    <w:rsid w:val="002732CD"/>
    <w:pPr>
      <w:spacing w:after="120"/>
      <w:ind w:leftChars="200" w:left="420"/>
    </w:pPr>
    <w:rPr>
      <w:kern w:val="0"/>
      <w:sz w:val="20"/>
    </w:rPr>
  </w:style>
  <w:style w:type="character" w:customStyle="1" w:styleId="Char2">
    <w:name w:val="正文文本缩进 Char"/>
    <w:basedOn w:val="a0"/>
    <w:link w:val="ab"/>
    <w:uiPriority w:val="99"/>
    <w:semiHidden/>
    <w:rsid w:val="002732CD"/>
    <w:rPr>
      <w:rFonts w:ascii="Times New Roman" w:eastAsia="宋体" w:hAnsi="Times New Roman" w:cs="Times New Roman"/>
      <w:kern w:val="0"/>
      <w:sz w:val="20"/>
      <w:szCs w:val="24"/>
    </w:rPr>
  </w:style>
  <w:style w:type="paragraph" w:styleId="ac">
    <w:name w:val="Date"/>
    <w:basedOn w:val="a"/>
    <w:next w:val="a"/>
    <w:link w:val="Char3"/>
    <w:uiPriority w:val="99"/>
    <w:semiHidden/>
    <w:unhideWhenUsed/>
    <w:qFormat/>
    <w:rsid w:val="002732CD"/>
    <w:pPr>
      <w:ind w:leftChars="2500" w:left="100"/>
    </w:pPr>
    <w:rPr>
      <w:rFonts w:ascii="Calibri" w:hAnsi="Calibri"/>
      <w:kern w:val="0"/>
      <w:sz w:val="20"/>
    </w:rPr>
  </w:style>
  <w:style w:type="character" w:customStyle="1" w:styleId="Char3">
    <w:name w:val="日期 Char"/>
    <w:basedOn w:val="a0"/>
    <w:link w:val="ac"/>
    <w:uiPriority w:val="99"/>
    <w:semiHidden/>
    <w:rsid w:val="002732CD"/>
    <w:rPr>
      <w:rFonts w:ascii="Calibri" w:eastAsia="宋体" w:hAnsi="Calibri" w:cs="Times New Roman"/>
      <w:kern w:val="0"/>
      <w:sz w:val="20"/>
      <w:szCs w:val="24"/>
    </w:rPr>
  </w:style>
  <w:style w:type="paragraph" w:styleId="20">
    <w:name w:val="Body Text First Indent 2"/>
    <w:basedOn w:val="ab"/>
    <w:link w:val="2Char0"/>
    <w:uiPriority w:val="99"/>
    <w:semiHidden/>
    <w:unhideWhenUsed/>
    <w:qFormat/>
    <w:rsid w:val="002732CD"/>
    <w:pPr>
      <w:ind w:firstLine="210"/>
    </w:pPr>
    <w:rPr>
      <w:rFonts w:ascii="Calibri" w:hAnsi="Calibri"/>
      <w:szCs w:val="20"/>
    </w:rPr>
  </w:style>
  <w:style w:type="character" w:customStyle="1" w:styleId="2Char0">
    <w:name w:val="正文首行缩进 2 Char"/>
    <w:basedOn w:val="Char2"/>
    <w:link w:val="20"/>
    <w:uiPriority w:val="99"/>
    <w:semiHidden/>
    <w:rsid w:val="002732CD"/>
    <w:rPr>
      <w:rFonts w:ascii="Calibri" w:eastAsia="宋体" w:hAnsi="Calibri" w:cs="Times New Roman"/>
      <w:kern w:val="0"/>
      <w:sz w:val="20"/>
      <w:szCs w:val="20"/>
    </w:rPr>
  </w:style>
  <w:style w:type="paragraph" w:styleId="ad">
    <w:name w:val="List Paragraph"/>
    <w:basedOn w:val="a"/>
    <w:uiPriority w:val="34"/>
    <w:qFormat/>
    <w:rsid w:val="002732CD"/>
    <w:pPr>
      <w:ind w:firstLineChars="200" w:firstLine="420"/>
    </w:pPr>
    <w:rPr>
      <w:rFonts w:ascii="Calibri" w:hAnsi="Calibri"/>
      <w:szCs w:val="22"/>
    </w:rPr>
  </w:style>
  <w:style w:type="paragraph" w:customStyle="1" w:styleId="CharCharChar">
    <w:name w:val="Char Char Char"/>
    <w:basedOn w:val="a"/>
    <w:qFormat/>
    <w:rsid w:val="002732CD"/>
    <w:pPr>
      <w:widowControl/>
      <w:spacing w:after="160" w:line="240" w:lineRule="exact"/>
      <w:jc w:val="left"/>
    </w:pPr>
  </w:style>
  <w:style w:type="paragraph" w:customStyle="1" w:styleId="ae">
    <w:name w:val="文件格式"/>
    <w:qFormat/>
    <w:rsid w:val="002732CD"/>
    <w:pPr>
      <w:spacing w:line="460" w:lineRule="atLeast"/>
      <w:ind w:left="1" w:firstLine="419"/>
      <w:jc w:val="both"/>
    </w:pPr>
    <w:rPr>
      <w:rFonts w:ascii="Calibri" w:eastAsia="仿宋_GB2312" w:hAnsi="Calibri" w:cs="Times New Roman"/>
      <w:kern w:val="0"/>
      <w:sz w:val="32"/>
      <w:szCs w:val="32"/>
    </w:rPr>
  </w:style>
  <w:style w:type="paragraph" w:customStyle="1" w:styleId="af">
    <w:name w:val="附录表标题"/>
    <w:next w:val="a"/>
    <w:qFormat/>
    <w:rsid w:val="002732CD"/>
    <w:pPr>
      <w:numPr>
        <w:numId w:val="2"/>
      </w:numPr>
      <w:tabs>
        <w:tab w:val="left" w:pos="360"/>
      </w:tabs>
      <w:jc w:val="center"/>
    </w:pPr>
    <w:rPr>
      <w:rFonts w:ascii="黑体" w:eastAsia="黑体" w:hAnsi="Calibri" w:cs="Times New Roman"/>
      <w:kern w:val="21"/>
      <w:szCs w:val="20"/>
    </w:rPr>
  </w:style>
  <w:style w:type="paragraph" w:customStyle="1" w:styleId="af0">
    <w:name w:val="表格文字"/>
    <w:basedOn w:val="a"/>
    <w:qFormat/>
    <w:rsid w:val="002732CD"/>
    <w:pPr>
      <w:jc w:val="center"/>
    </w:pPr>
    <w:rPr>
      <w:rFonts w:ascii="Calibri" w:hAnsi="Calibri"/>
    </w:rPr>
  </w:style>
  <w:style w:type="paragraph" w:customStyle="1" w:styleId="10">
    <w:name w:val="正文1"/>
    <w:basedOn w:val="a"/>
    <w:qFormat/>
    <w:rsid w:val="002732CD"/>
    <w:pPr>
      <w:widowControl/>
    </w:pPr>
    <w:rPr>
      <w:rFonts w:ascii="Calibri" w:hAnsi="Calibri"/>
      <w:szCs w:val="21"/>
    </w:rPr>
  </w:style>
  <w:style w:type="character" w:customStyle="1" w:styleId="Char10">
    <w:name w:val="页眉 Char1"/>
    <w:uiPriority w:val="99"/>
    <w:semiHidden/>
    <w:rsid w:val="002732CD"/>
    <w:rPr>
      <w:kern w:val="2"/>
      <w:sz w:val="18"/>
      <w:szCs w:val="18"/>
    </w:rPr>
  </w:style>
  <w:style w:type="character" w:customStyle="1" w:styleId="Char11">
    <w:name w:val="批注框文本 Char1"/>
    <w:uiPriority w:val="99"/>
    <w:semiHidden/>
    <w:rsid w:val="002732CD"/>
    <w:rPr>
      <w:kern w:val="2"/>
      <w:sz w:val="18"/>
      <w:szCs w:val="18"/>
    </w:rPr>
  </w:style>
  <w:style w:type="character" w:customStyle="1" w:styleId="NormalCharacter">
    <w:name w:val="NormalCharacter"/>
    <w:rsid w:val="002732CD"/>
  </w:style>
  <w:style w:type="character" w:customStyle="1" w:styleId="Char12">
    <w:name w:val="正文文本缩进 Char1"/>
    <w:uiPriority w:val="99"/>
    <w:semiHidden/>
    <w:rsid w:val="002732CD"/>
    <w:rPr>
      <w:kern w:val="2"/>
      <w:sz w:val="21"/>
      <w:szCs w:val="24"/>
    </w:rPr>
  </w:style>
  <w:style w:type="character" w:customStyle="1" w:styleId="16">
    <w:name w:val="16"/>
    <w:qFormat/>
    <w:rsid w:val="002732CD"/>
    <w:rPr>
      <w:rFonts w:ascii="方正小标宋简体" w:eastAsia="方正小标宋简体" w:hint="eastAsia"/>
    </w:rPr>
  </w:style>
  <w:style w:type="character" w:customStyle="1" w:styleId="Char13">
    <w:name w:val="页脚 Char1"/>
    <w:uiPriority w:val="99"/>
    <w:semiHidden/>
    <w:rsid w:val="002732CD"/>
    <w:rPr>
      <w:kern w:val="2"/>
      <w:sz w:val="18"/>
      <w:szCs w:val="18"/>
    </w:rPr>
  </w:style>
  <w:style w:type="character" w:customStyle="1" w:styleId="2Char1">
    <w:name w:val="正文首行缩进 2 Char1"/>
    <w:uiPriority w:val="99"/>
    <w:semiHidden/>
    <w:rsid w:val="002732CD"/>
  </w:style>
  <w:style w:type="character" w:customStyle="1" w:styleId="Char14">
    <w:name w:val="日期 Char1"/>
    <w:uiPriority w:val="99"/>
    <w:semiHidden/>
    <w:rsid w:val="002732CD"/>
    <w:rPr>
      <w:kern w:val="2"/>
      <w:sz w:val="21"/>
      <w:szCs w:val="24"/>
    </w:rPr>
  </w:style>
  <w:style w:type="character" w:customStyle="1" w:styleId="Char20">
    <w:name w:val="日期 Char2"/>
    <w:basedOn w:val="a0"/>
    <w:rsid w:val="002732CD"/>
    <w:rPr>
      <w:kern w:val="2"/>
      <w:sz w:val="21"/>
      <w:szCs w:val="24"/>
    </w:rPr>
  </w:style>
  <w:style w:type="character" w:customStyle="1" w:styleId="Char21">
    <w:name w:val="正文文本缩进 Char2"/>
    <w:basedOn w:val="a0"/>
    <w:rsid w:val="002732CD"/>
    <w:rPr>
      <w:kern w:val="2"/>
      <w:sz w:val="21"/>
      <w:szCs w:val="24"/>
    </w:rPr>
  </w:style>
  <w:style w:type="character" w:customStyle="1" w:styleId="Char22">
    <w:name w:val="批注框文本 Char2"/>
    <w:basedOn w:val="a0"/>
    <w:rsid w:val="002732CD"/>
    <w:rPr>
      <w:kern w:val="2"/>
      <w:sz w:val="18"/>
      <w:szCs w:val="18"/>
    </w:rPr>
  </w:style>
  <w:style w:type="character" w:customStyle="1" w:styleId="2Char2">
    <w:name w:val="正文首行缩进 2 Char2"/>
    <w:basedOn w:val="Char21"/>
    <w:rsid w:val="002732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3907">
      <w:bodyDiv w:val="1"/>
      <w:marLeft w:val="0"/>
      <w:marRight w:val="0"/>
      <w:marTop w:val="0"/>
      <w:marBottom w:val="0"/>
      <w:divBdr>
        <w:top w:val="none" w:sz="0" w:space="0" w:color="auto"/>
        <w:left w:val="none" w:sz="0" w:space="0" w:color="auto"/>
        <w:bottom w:val="none" w:sz="0" w:space="0" w:color="auto"/>
        <w:right w:val="none" w:sz="0" w:space="0" w:color="auto"/>
      </w:divBdr>
    </w:div>
    <w:div w:id="785192855">
      <w:bodyDiv w:val="1"/>
      <w:marLeft w:val="0"/>
      <w:marRight w:val="0"/>
      <w:marTop w:val="0"/>
      <w:marBottom w:val="0"/>
      <w:divBdr>
        <w:top w:val="none" w:sz="0" w:space="0" w:color="auto"/>
        <w:left w:val="none" w:sz="0" w:space="0" w:color="auto"/>
        <w:bottom w:val="none" w:sz="0" w:space="0" w:color="auto"/>
        <w:right w:val="none" w:sz="0" w:space="0" w:color="auto"/>
      </w:divBdr>
    </w:div>
    <w:div w:id="1410152670">
      <w:bodyDiv w:val="1"/>
      <w:marLeft w:val="0"/>
      <w:marRight w:val="0"/>
      <w:marTop w:val="0"/>
      <w:marBottom w:val="0"/>
      <w:divBdr>
        <w:top w:val="none" w:sz="0" w:space="0" w:color="auto"/>
        <w:left w:val="none" w:sz="0" w:space="0" w:color="auto"/>
        <w:bottom w:val="none" w:sz="0" w:space="0" w:color="auto"/>
        <w:right w:val="none" w:sz="0" w:space="0" w:color="auto"/>
      </w:divBdr>
      <w:divsChild>
        <w:div w:id="769354625">
          <w:marLeft w:val="0"/>
          <w:marRight w:val="0"/>
          <w:marTop w:val="0"/>
          <w:marBottom w:val="0"/>
          <w:divBdr>
            <w:top w:val="none" w:sz="0" w:space="0" w:color="auto"/>
            <w:left w:val="none" w:sz="0" w:space="0" w:color="auto"/>
            <w:bottom w:val="none" w:sz="0" w:space="0" w:color="auto"/>
            <w:right w:val="none" w:sz="0" w:space="0" w:color="auto"/>
          </w:divBdr>
        </w:div>
        <w:div w:id="1708330804">
          <w:marLeft w:val="0"/>
          <w:marRight w:val="0"/>
          <w:marTop w:val="0"/>
          <w:marBottom w:val="0"/>
          <w:divBdr>
            <w:top w:val="none" w:sz="0" w:space="0" w:color="auto"/>
            <w:left w:val="none" w:sz="0" w:space="0" w:color="auto"/>
            <w:bottom w:val="none" w:sz="0" w:space="0" w:color="auto"/>
            <w:right w:val="none" w:sz="0" w:space="0" w:color="auto"/>
          </w:divBdr>
        </w:div>
        <w:div w:id="1416974925">
          <w:marLeft w:val="0"/>
          <w:marRight w:val="0"/>
          <w:marTop w:val="0"/>
          <w:marBottom w:val="0"/>
          <w:divBdr>
            <w:top w:val="none" w:sz="0" w:space="0" w:color="auto"/>
            <w:left w:val="none" w:sz="0" w:space="0" w:color="auto"/>
            <w:bottom w:val="none" w:sz="0" w:space="0" w:color="auto"/>
            <w:right w:val="none" w:sz="0" w:space="0" w:color="auto"/>
          </w:divBdr>
        </w:div>
        <w:div w:id="1706442951">
          <w:marLeft w:val="0"/>
          <w:marRight w:val="0"/>
          <w:marTop w:val="0"/>
          <w:marBottom w:val="0"/>
          <w:divBdr>
            <w:top w:val="none" w:sz="0" w:space="0" w:color="auto"/>
            <w:left w:val="none" w:sz="0" w:space="0" w:color="auto"/>
            <w:bottom w:val="none" w:sz="0" w:space="0" w:color="auto"/>
            <w:right w:val="none" w:sz="0" w:space="0" w:color="auto"/>
          </w:divBdr>
        </w:div>
        <w:div w:id="544298229">
          <w:marLeft w:val="0"/>
          <w:marRight w:val="0"/>
          <w:marTop w:val="0"/>
          <w:marBottom w:val="0"/>
          <w:divBdr>
            <w:top w:val="none" w:sz="0" w:space="0" w:color="auto"/>
            <w:left w:val="none" w:sz="0" w:space="0" w:color="auto"/>
            <w:bottom w:val="none" w:sz="0" w:space="0" w:color="auto"/>
            <w:right w:val="none" w:sz="0" w:space="0" w:color="auto"/>
          </w:divBdr>
        </w:div>
        <w:div w:id="1297181618">
          <w:marLeft w:val="0"/>
          <w:marRight w:val="0"/>
          <w:marTop w:val="0"/>
          <w:marBottom w:val="0"/>
          <w:divBdr>
            <w:top w:val="none" w:sz="0" w:space="0" w:color="auto"/>
            <w:left w:val="none" w:sz="0" w:space="0" w:color="auto"/>
            <w:bottom w:val="none" w:sz="0" w:space="0" w:color="auto"/>
            <w:right w:val="none" w:sz="0" w:space="0" w:color="auto"/>
          </w:divBdr>
        </w:div>
        <w:div w:id="771784269">
          <w:marLeft w:val="0"/>
          <w:marRight w:val="0"/>
          <w:marTop w:val="0"/>
          <w:marBottom w:val="0"/>
          <w:divBdr>
            <w:top w:val="none" w:sz="0" w:space="0" w:color="auto"/>
            <w:left w:val="none" w:sz="0" w:space="0" w:color="auto"/>
            <w:bottom w:val="none" w:sz="0" w:space="0" w:color="auto"/>
            <w:right w:val="none" w:sz="0" w:space="0" w:color="auto"/>
          </w:divBdr>
        </w:div>
        <w:div w:id="1937589715">
          <w:marLeft w:val="0"/>
          <w:marRight w:val="0"/>
          <w:marTop w:val="0"/>
          <w:marBottom w:val="0"/>
          <w:divBdr>
            <w:top w:val="none" w:sz="0" w:space="0" w:color="auto"/>
            <w:left w:val="none" w:sz="0" w:space="0" w:color="auto"/>
            <w:bottom w:val="none" w:sz="0" w:space="0" w:color="auto"/>
            <w:right w:val="none" w:sz="0" w:space="0" w:color="auto"/>
          </w:divBdr>
        </w:div>
        <w:div w:id="1214662123">
          <w:marLeft w:val="0"/>
          <w:marRight w:val="0"/>
          <w:marTop w:val="0"/>
          <w:marBottom w:val="0"/>
          <w:divBdr>
            <w:top w:val="none" w:sz="0" w:space="0" w:color="auto"/>
            <w:left w:val="none" w:sz="0" w:space="0" w:color="auto"/>
            <w:bottom w:val="none" w:sz="0" w:space="0" w:color="auto"/>
            <w:right w:val="none" w:sz="0" w:space="0" w:color="auto"/>
          </w:divBdr>
        </w:div>
        <w:div w:id="1892643573">
          <w:marLeft w:val="0"/>
          <w:marRight w:val="0"/>
          <w:marTop w:val="0"/>
          <w:marBottom w:val="0"/>
          <w:divBdr>
            <w:top w:val="none" w:sz="0" w:space="0" w:color="auto"/>
            <w:left w:val="none" w:sz="0" w:space="0" w:color="auto"/>
            <w:bottom w:val="none" w:sz="0" w:space="0" w:color="auto"/>
            <w:right w:val="none" w:sz="0" w:space="0" w:color="auto"/>
          </w:divBdr>
        </w:div>
        <w:div w:id="1532259133">
          <w:marLeft w:val="0"/>
          <w:marRight w:val="0"/>
          <w:marTop w:val="0"/>
          <w:marBottom w:val="0"/>
          <w:divBdr>
            <w:top w:val="none" w:sz="0" w:space="0" w:color="auto"/>
            <w:left w:val="none" w:sz="0" w:space="0" w:color="auto"/>
            <w:bottom w:val="none" w:sz="0" w:space="0" w:color="auto"/>
            <w:right w:val="none" w:sz="0" w:space="0" w:color="auto"/>
          </w:divBdr>
        </w:div>
        <w:div w:id="426274392">
          <w:marLeft w:val="0"/>
          <w:marRight w:val="0"/>
          <w:marTop w:val="0"/>
          <w:marBottom w:val="0"/>
          <w:divBdr>
            <w:top w:val="none" w:sz="0" w:space="0" w:color="auto"/>
            <w:left w:val="none" w:sz="0" w:space="0" w:color="auto"/>
            <w:bottom w:val="none" w:sz="0" w:space="0" w:color="auto"/>
            <w:right w:val="none" w:sz="0" w:space="0" w:color="auto"/>
          </w:divBdr>
        </w:div>
        <w:div w:id="1341396005">
          <w:marLeft w:val="0"/>
          <w:marRight w:val="0"/>
          <w:marTop w:val="0"/>
          <w:marBottom w:val="0"/>
          <w:divBdr>
            <w:top w:val="none" w:sz="0" w:space="0" w:color="auto"/>
            <w:left w:val="none" w:sz="0" w:space="0" w:color="auto"/>
            <w:bottom w:val="none" w:sz="0" w:space="0" w:color="auto"/>
            <w:right w:val="none" w:sz="0" w:space="0" w:color="auto"/>
          </w:divBdr>
        </w:div>
        <w:div w:id="1852795308">
          <w:marLeft w:val="0"/>
          <w:marRight w:val="0"/>
          <w:marTop w:val="0"/>
          <w:marBottom w:val="0"/>
          <w:divBdr>
            <w:top w:val="none" w:sz="0" w:space="0" w:color="auto"/>
            <w:left w:val="none" w:sz="0" w:space="0" w:color="auto"/>
            <w:bottom w:val="none" w:sz="0" w:space="0" w:color="auto"/>
            <w:right w:val="none" w:sz="0" w:space="0" w:color="auto"/>
          </w:divBdr>
        </w:div>
        <w:div w:id="602349125">
          <w:marLeft w:val="0"/>
          <w:marRight w:val="0"/>
          <w:marTop w:val="0"/>
          <w:marBottom w:val="0"/>
          <w:divBdr>
            <w:top w:val="none" w:sz="0" w:space="0" w:color="auto"/>
            <w:left w:val="none" w:sz="0" w:space="0" w:color="auto"/>
            <w:bottom w:val="none" w:sz="0" w:space="0" w:color="auto"/>
            <w:right w:val="none" w:sz="0" w:space="0" w:color="auto"/>
          </w:divBdr>
        </w:div>
        <w:div w:id="993725014">
          <w:marLeft w:val="0"/>
          <w:marRight w:val="0"/>
          <w:marTop w:val="0"/>
          <w:marBottom w:val="0"/>
          <w:divBdr>
            <w:top w:val="none" w:sz="0" w:space="0" w:color="auto"/>
            <w:left w:val="none" w:sz="0" w:space="0" w:color="auto"/>
            <w:bottom w:val="none" w:sz="0" w:space="0" w:color="auto"/>
            <w:right w:val="none" w:sz="0" w:space="0" w:color="auto"/>
          </w:divBdr>
        </w:div>
        <w:div w:id="548414721">
          <w:marLeft w:val="0"/>
          <w:marRight w:val="0"/>
          <w:marTop w:val="0"/>
          <w:marBottom w:val="0"/>
          <w:divBdr>
            <w:top w:val="none" w:sz="0" w:space="0" w:color="auto"/>
            <w:left w:val="none" w:sz="0" w:space="0" w:color="auto"/>
            <w:bottom w:val="none" w:sz="0" w:space="0" w:color="auto"/>
            <w:right w:val="none" w:sz="0" w:space="0" w:color="auto"/>
          </w:divBdr>
        </w:div>
        <w:div w:id="901599413">
          <w:marLeft w:val="0"/>
          <w:marRight w:val="0"/>
          <w:marTop w:val="0"/>
          <w:marBottom w:val="0"/>
          <w:divBdr>
            <w:top w:val="none" w:sz="0" w:space="0" w:color="auto"/>
            <w:left w:val="none" w:sz="0" w:space="0" w:color="auto"/>
            <w:bottom w:val="none" w:sz="0" w:space="0" w:color="auto"/>
            <w:right w:val="none" w:sz="0" w:space="0" w:color="auto"/>
          </w:divBdr>
        </w:div>
        <w:div w:id="1423144272">
          <w:marLeft w:val="0"/>
          <w:marRight w:val="0"/>
          <w:marTop w:val="0"/>
          <w:marBottom w:val="0"/>
          <w:divBdr>
            <w:top w:val="none" w:sz="0" w:space="0" w:color="auto"/>
            <w:left w:val="none" w:sz="0" w:space="0" w:color="auto"/>
            <w:bottom w:val="none" w:sz="0" w:space="0" w:color="auto"/>
            <w:right w:val="none" w:sz="0" w:space="0" w:color="auto"/>
          </w:divBdr>
        </w:div>
        <w:div w:id="860818807">
          <w:marLeft w:val="0"/>
          <w:marRight w:val="0"/>
          <w:marTop w:val="0"/>
          <w:marBottom w:val="0"/>
          <w:divBdr>
            <w:top w:val="none" w:sz="0" w:space="0" w:color="auto"/>
            <w:left w:val="none" w:sz="0" w:space="0" w:color="auto"/>
            <w:bottom w:val="none" w:sz="0" w:space="0" w:color="auto"/>
            <w:right w:val="none" w:sz="0" w:space="0" w:color="auto"/>
          </w:divBdr>
        </w:div>
        <w:div w:id="471597799">
          <w:marLeft w:val="0"/>
          <w:marRight w:val="0"/>
          <w:marTop w:val="0"/>
          <w:marBottom w:val="0"/>
          <w:divBdr>
            <w:top w:val="none" w:sz="0" w:space="0" w:color="auto"/>
            <w:left w:val="none" w:sz="0" w:space="0" w:color="auto"/>
            <w:bottom w:val="none" w:sz="0" w:space="0" w:color="auto"/>
            <w:right w:val="none" w:sz="0" w:space="0" w:color="auto"/>
          </w:divBdr>
        </w:div>
        <w:div w:id="1837768500">
          <w:marLeft w:val="0"/>
          <w:marRight w:val="0"/>
          <w:marTop w:val="0"/>
          <w:marBottom w:val="0"/>
          <w:divBdr>
            <w:top w:val="none" w:sz="0" w:space="0" w:color="auto"/>
            <w:left w:val="none" w:sz="0" w:space="0" w:color="auto"/>
            <w:bottom w:val="none" w:sz="0" w:space="0" w:color="auto"/>
            <w:right w:val="none" w:sz="0" w:space="0" w:color="auto"/>
          </w:divBdr>
        </w:div>
        <w:div w:id="28535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42</Pages>
  <Words>2523</Words>
  <Characters>14386</Characters>
  <Application>Microsoft Office Word</Application>
  <DocSecurity>0</DocSecurity>
  <Lines>119</Lines>
  <Paragraphs>33</Paragraphs>
  <ScaleCrop>false</ScaleCrop>
  <Company>微软中国</Company>
  <LinksUpToDate>false</LinksUpToDate>
  <CharactersWithSpaces>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蒙盈盈</cp:lastModifiedBy>
  <cp:revision>1</cp:revision>
  <dcterms:created xsi:type="dcterms:W3CDTF">2021-12-28T03:21:00Z</dcterms:created>
  <dcterms:modified xsi:type="dcterms:W3CDTF">2021-12-28T08:52:00Z</dcterms:modified>
</cp:coreProperties>
</file>